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1EC32" w14:textId="169ACEF9" w:rsidR="00582B3B" w:rsidRPr="00E66A8C" w:rsidRDefault="00582B3B" w:rsidP="00582B3B">
      <w:pPr>
        <w:pStyle w:val="ElsArticleTitle"/>
        <w:rPr>
          <w:rFonts w:asciiTheme="minorHAnsi" w:hAnsiTheme="minorHAnsi" w:cstheme="minorHAnsi"/>
          <w:b/>
          <w:sz w:val="27"/>
          <w:szCs w:val="27"/>
        </w:rPr>
      </w:pPr>
      <w:r w:rsidRPr="00E66A8C">
        <w:rPr>
          <w:rFonts w:asciiTheme="minorHAnsi" w:hAnsiTheme="minorHAnsi" w:cstheme="minorHAnsi"/>
          <w:b/>
          <w:sz w:val="27"/>
          <w:szCs w:val="27"/>
        </w:rPr>
        <w:t>Enantioselective rhodium-</w:t>
      </w:r>
      <w:proofErr w:type="spellStart"/>
      <w:r w:rsidRPr="00E66A8C">
        <w:rPr>
          <w:rFonts w:asciiTheme="minorHAnsi" w:hAnsiTheme="minorHAnsi" w:cstheme="minorHAnsi"/>
          <w:b/>
          <w:sz w:val="27"/>
          <w:szCs w:val="27"/>
        </w:rPr>
        <w:t>catalysed</w:t>
      </w:r>
      <w:proofErr w:type="spellEnd"/>
      <w:r w:rsidRPr="00E66A8C">
        <w:rPr>
          <w:rFonts w:asciiTheme="minorHAnsi" w:hAnsiTheme="minorHAnsi" w:cstheme="minorHAnsi"/>
          <w:b/>
          <w:sz w:val="27"/>
          <w:szCs w:val="27"/>
        </w:rPr>
        <w:t xml:space="preserve"> insertion of </w:t>
      </w:r>
      <w:proofErr w:type="spellStart"/>
      <w:r w:rsidRPr="00E66A8C">
        <w:rPr>
          <w:rFonts w:asciiTheme="minorHAnsi" w:hAnsiTheme="minorHAnsi" w:cstheme="minorHAnsi"/>
          <w:b/>
          <w:sz w:val="27"/>
          <w:szCs w:val="27"/>
        </w:rPr>
        <w:t>trifluorodiazo</w:t>
      </w:r>
      <w:r w:rsidR="00A9470F">
        <w:rPr>
          <w:rFonts w:asciiTheme="minorHAnsi" w:hAnsiTheme="minorHAnsi" w:cstheme="minorHAnsi"/>
          <w:b/>
          <w:sz w:val="27"/>
          <w:szCs w:val="27"/>
        </w:rPr>
        <w:t>eth</w:t>
      </w:r>
      <w:bookmarkStart w:id="0" w:name="_GoBack"/>
      <w:bookmarkEnd w:id="0"/>
      <w:r w:rsidRPr="00E66A8C">
        <w:rPr>
          <w:rFonts w:asciiTheme="minorHAnsi" w:hAnsiTheme="minorHAnsi" w:cstheme="minorHAnsi"/>
          <w:b/>
          <w:sz w:val="27"/>
          <w:szCs w:val="27"/>
        </w:rPr>
        <w:t>anes</w:t>
      </w:r>
      <w:proofErr w:type="spellEnd"/>
      <w:r w:rsidRPr="00E66A8C">
        <w:rPr>
          <w:rFonts w:asciiTheme="minorHAnsi" w:hAnsiTheme="minorHAnsi" w:cstheme="minorHAnsi"/>
          <w:b/>
          <w:sz w:val="27"/>
          <w:szCs w:val="27"/>
        </w:rPr>
        <w:t xml:space="preserve"> into tin hydrides</w:t>
      </w:r>
    </w:p>
    <w:p w14:paraId="4E040E6A" w14:textId="14C091B1" w:rsidR="00582B3B" w:rsidRPr="00E66A8C" w:rsidRDefault="00582B3B" w:rsidP="00582B3B">
      <w:pPr>
        <w:pStyle w:val="ElsAuthor"/>
        <w:rPr>
          <w:rFonts w:asciiTheme="minorHAnsi" w:hAnsiTheme="minorHAnsi" w:cstheme="minorHAnsi"/>
          <w:sz w:val="21"/>
          <w:szCs w:val="21"/>
          <w:vertAlign w:val="superscript"/>
        </w:rPr>
      </w:pPr>
      <w:bookmarkStart w:id="1" w:name="_Hlk524421348"/>
      <w:r w:rsidRPr="00E66A8C">
        <w:rPr>
          <w:rFonts w:asciiTheme="minorHAnsi" w:hAnsiTheme="minorHAnsi" w:cstheme="minorHAnsi"/>
          <w:sz w:val="21"/>
          <w:szCs w:val="21"/>
        </w:rPr>
        <w:t xml:space="preserve">Stephen </w:t>
      </w:r>
      <w:proofErr w:type="spellStart"/>
      <w:proofErr w:type="gramStart"/>
      <w:r w:rsidRPr="00E66A8C">
        <w:rPr>
          <w:rFonts w:asciiTheme="minorHAnsi" w:hAnsiTheme="minorHAnsi" w:cstheme="minorHAnsi"/>
          <w:sz w:val="21"/>
          <w:szCs w:val="21"/>
        </w:rPr>
        <w:t>Hyde,</w:t>
      </w:r>
      <w:r w:rsidRPr="00E66A8C">
        <w:rPr>
          <w:rFonts w:asciiTheme="minorHAnsi" w:hAnsiTheme="minorHAnsi" w:cstheme="minorHAnsi"/>
          <w:sz w:val="21"/>
          <w:szCs w:val="21"/>
          <w:vertAlign w:val="superscript"/>
        </w:rPr>
        <w:t>a</w:t>
      </w:r>
      <w:proofErr w:type="spellEnd"/>
      <w:proofErr w:type="gramEnd"/>
      <w:r w:rsidRPr="00E66A8C">
        <w:rPr>
          <w:rFonts w:asciiTheme="minorHAnsi" w:hAnsiTheme="minorHAnsi" w:cstheme="minorHAnsi"/>
          <w:sz w:val="21"/>
          <w:szCs w:val="21"/>
        </w:rPr>
        <w:t xml:space="preserve"> Janis </w:t>
      </w:r>
      <w:proofErr w:type="spellStart"/>
      <w:r w:rsidRPr="00E66A8C">
        <w:rPr>
          <w:rFonts w:asciiTheme="minorHAnsi" w:hAnsiTheme="minorHAnsi" w:cstheme="minorHAnsi"/>
          <w:sz w:val="21"/>
          <w:szCs w:val="21"/>
        </w:rPr>
        <w:t>Veliks,</w:t>
      </w:r>
      <w:r w:rsidRPr="00E66A8C">
        <w:rPr>
          <w:rFonts w:asciiTheme="minorHAnsi" w:hAnsiTheme="minorHAnsi" w:cstheme="minorHAnsi"/>
          <w:sz w:val="21"/>
          <w:szCs w:val="21"/>
          <w:vertAlign w:val="superscript"/>
        </w:rPr>
        <w:t>a</w:t>
      </w:r>
      <w:proofErr w:type="spellEnd"/>
      <w:r w:rsidRPr="00E66A8C">
        <w:rPr>
          <w:rFonts w:asciiTheme="minorHAnsi" w:hAnsiTheme="minorHAnsi" w:cstheme="minorHAnsi"/>
          <w:sz w:val="21"/>
          <w:szCs w:val="21"/>
        </w:rPr>
        <w:t xml:space="preserve"> David </w:t>
      </w:r>
      <w:r w:rsidR="004014BA">
        <w:rPr>
          <w:rFonts w:asciiTheme="minorHAnsi" w:hAnsiTheme="minorHAnsi" w:cstheme="minorHAnsi"/>
          <w:sz w:val="21"/>
          <w:szCs w:val="21"/>
        </w:rPr>
        <w:t xml:space="preserve">M. H. </w:t>
      </w:r>
      <w:proofErr w:type="spellStart"/>
      <w:r w:rsidRPr="00E66A8C">
        <w:rPr>
          <w:rFonts w:asciiTheme="minorHAnsi" w:hAnsiTheme="minorHAnsi" w:cstheme="minorHAnsi"/>
          <w:sz w:val="21"/>
          <w:szCs w:val="21"/>
        </w:rPr>
        <w:t>Ascough,</w:t>
      </w:r>
      <w:r w:rsidRPr="00E66A8C">
        <w:rPr>
          <w:rFonts w:asciiTheme="minorHAnsi" w:hAnsiTheme="minorHAnsi" w:cstheme="minorHAnsi"/>
          <w:sz w:val="21"/>
          <w:szCs w:val="21"/>
          <w:vertAlign w:val="superscript"/>
        </w:rPr>
        <w:t>a</w:t>
      </w:r>
      <w:proofErr w:type="spellEnd"/>
      <w:r w:rsidRPr="00E66A8C">
        <w:rPr>
          <w:rFonts w:asciiTheme="minorHAnsi" w:hAnsiTheme="minorHAnsi" w:cstheme="minorHAnsi"/>
          <w:sz w:val="21"/>
          <w:szCs w:val="21"/>
        </w:rPr>
        <w:t xml:space="preserve"> Robert </w:t>
      </w:r>
      <w:proofErr w:type="spellStart"/>
      <w:r w:rsidRPr="00E66A8C">
        <w:rPr>
          <w:rFonts w:asciiTheme="minorHAnsi" w:hAnsiTheme="minorHAnsi" w:cstheme="minorHAnsi"/>
          <w:sz w:val="21"/>
          <w:szCs w:val="21"/>
        </w:rPr>
        <w:t>Szpera,</w:t>
      </w:r>
      <w:r w:rsidRPr="00E66A8C">
        <w:rPr>
          <w:rFonts w:asciiTheme="minorHAnsi" w:hAnsiTheme="minorHAnsi" w:cstheme="minorHAnsi"/>
          <w:sz w:val="21"/>
          <w:szCs w:val="21"/>
          <w:vertAlign w:val="superscript"/>
        </w:rPr>
        <w:t>a</w:t>
      </w:r>
      <w:proofErr w:type="spellEnd"/>
      <w:r w:rsidRPr="00E66A8C">
        <w:rPr>
          <w:rFonts w:asciiTheme="minorHAnsi" w:hAnsiTheme="minorHAnsi" w:cstheme="minorHAnsi"/>
          <w:sz w:val="21"/>
          <w:szCs w:val="21"/>
        </w:rPr>
        <w:t xml:space="preserve"> Robert </w:t>
      </w:r>
      <w:r w:rsidR="004014BA">
        <w:rPr>
          <w:rFonts w:asciiTheme="minorHAnsi" w:hAnsiTheme="minorHAnsi" w:cstheme="minorHAnsi"/>
          <w:sz w:val="21"/>
          <w:szCs w:val="21"/>
        </w:rPr>
        <w:t xml:space="preserve">S. </w:t>
      </w:r>
      <w:proofErr w:type="spellStart"/>
      <w:r w:rsidRPr="00E66A8C">
        <w:rPr>
          <w:rFonts w:asciiTheme="minorHAnsi" w:hAnsiTheme="minorHAnsi" w:cstheme="minorHAnsi"/>
          <w:sz w:val="21"/>
          <w:szCs w:val="21"/>
        </w:rPr>
        <w:t>Paton,</w:t>
      </w:r>
      <w:r w:rsidRPr="00E66A8C">
        <w:rPr>
          <w:rFonts w:asciiTheme="minorHAnsi" w:hAnsiTheme="minorHAnsi" w:cstheme="minorHAnsi"/>
          <w:sz w:val="21"/>
          <w:szCs w:val="21"/>
          <w:vertAlign w:val="superscript"/>
        </w:rPr>
        <w:t>a,b</w:t>
      </w:r>
      <w:proofErr w:type="spellEnd"/>
      <w:r w:rsidRPr="00E66A8C">
        <w:rPr>
          <w:rFonts w:asciiTheme="minorHAnsi" w:hAnsiTheme="minorHAnsi" w:cstheme="minorHAnsi"/>
          <w:sz w:val="21"/>
          <w:szCs w:val="21"/>
        </w:rPr>
        <w:t xml:space="preserve"> </w:t>
      </w:r>
      <w:proofErr w:type="spellStart"/>
      <w:r w:rsidRPr="00E66A8C">
        <w:rPr>
          <w:rFonts w:asciiTheme="minorHAnsi" w:hAnsiTheme="minorHAnsi" w:cstheme="minorHAnsi"/>
          <w:sz w:val="21"/>
          <w:szCs w:val="21"/>
        </w:rPr>
        <w:t>Véronique</w:t>
      </w:r>
      <w:proofErr w:type="spellEnd"/>
      <w:r w:rsidRPr="00E66A8C">
        <w:rPr>
          <w:rFonts w:asciiTheme="minorHAnsi" w:hAnsiTheme="minorHAnsi" w:cstheme="minorHAnsi"/>
          <w:sz w:val="21"/>
          <w:szCs w:val="21"/>
        </w:rPr>
        <w:t xml:space="preserve"> Gouverneur*</w:t>
      </w:r>
      <w:r w:rsidRPr="00E66A8C">
        <w:rPr>
          <w:rFonts w:asciiTheme="minorHAnsi" w:hAnsiTheme="minorHAnsi" w:cstheme="minorHAnsi"/>
          <w:sz w:val="21"/>
          <w:szCs w:val="21"/>
          <w:vertAlign w:val="superscript"/>
        </w:rPr>
        <w:t>a</w:t>
      </w:r>
    </w:p>
    <w:bookmarkEnd w:id="1"/>
    <w:p w14:paraId="68456588" w14:textId="77777777" w:rsidR="00582B3B" w:rsidRPr="00E66A8C" w:rsidRDefault="00582B3B" w:rsidP="00582B3B">
      <w:pPr>
        <w:pStyle w:val="ElsAffiliation"/>
        <w:rPr>
          <w:rFonts w:asciiTheme="minorHAnsi" w:hAnsiTheme="minorHAnsi" w:cstheme="minorHAnsi"/>
          <w:sz w:val="13"/>
          <w:szCs w:val="13"/>
        </w:rPr>
      </w:pPr>
      <w:r w:rsidRPr="00E66A8C">
        <w:rPr>
          <w:rFonts w:asciiTheme="minorHAnsi" w:hAnsiTheme="minorHAnsi" w:cstheme="minorHAnsi"/>
          <w:sz w:val="13"/>
          <w:szCs w:val="13"/>
          <w:vertAlign w:val="superscript"/>
        </w:rPr>
        <w:t>[a]</w:t>
      </w:r>
      <w:r w:rsidRPr="00E66A8C">
        <w:rPr>
          <w:rFonts w:asciiTheme="minorHAnsi" w:hAnsiTheme="minorHAnsi" w:cstheme="minorHAnsi"/>
          <w:sz w:val="13"/>
          <w:szCs w:val="13"/>
        </w:rPr>
        <w:t xml:space="preserve">Department of Chemistry, University of Oxford, Chemistry Research Laboratory, Mansfield Road, OX1 3TA, UK </w:t>
      </w:r>
      <w:r w:rsidRPr="00E66A8C">
        <w:rPr>
          <w:rFonts w:asciiTheme="minorHAnsi" w:hAnsiTheme="minorHAnsi" w:cstheme="minorHAnsi"/>
          <w:sz w:val="13"/>
          <w:szCs w:val="13"/>
          <w:vertAlign w:val="superscript"/>
        </w:rPr>
        <w:t>[b]</w:t>
      </w:r>
      <w:r w:rsidRPr="00E66A8C">
        <w:rPr>
          <w:rFonts w:asciiTheme="minorHAnsi" w:hAnsiTheme="minorHAnsi" w:cstheme="minorHAnsi"/>
        </w:rPr>
        <w:t xml:space="preserve"> </w:t>
      </w:r>
      <w:r w:rsidRPr="00E66A8C">
        <w:rPr>
          <w:rFonts w:asciiTheme="minorHAnsi" w:hAnsiTheme="minorHAnsi" w:cstheme="minorHAnsi"/>
          <w:sz w:val="13"/>
          <w:szCs w:val="13"/>
        </w:rPr>
        <w:t>Department of Chemistry, Colorado State University, Fort Collins, CO 80523, USA.</w:t>
      </w:r>
    </w:p>
    <w:p w14:paraId="6A9CC43B" w14:textId="4954F443" w:rsidR="00582B3B" w:rsidRPr="00E66A8C" w:rsidRDefault="00582B3B" w:rsidP="006667D5">
      <w:pPr>
        <w:rPr>
          <w:rFonts w:cstheme="minorHAnsi"/>
          <w:b/>
        </w:rPr>
      </w:pPr>
    </w:p>
    <w:p w14:paraId="5B2B90B8" w14:textId="41F2B1CC" w:rsidR="00582B3B" w:rsidRDefault="00582B3B" w:rsidP="00582B3B">
      <w:pPr>
        <w:pStyle w:val="ElsArticleTitle"/>
        <w:jc w:val="center"/>
        <w:rPr>
          <w:rFonts w:asciiTheme="minorHAnsi" w:hAnsiTheme="minorHAnsi" w:cstheme="minorHAnsi"/>
          <w:b/>
          <w:sz w:val="27"/>
          <w:szCs w:val="27"/>
        </w:rPr>
      </w:pPr>
      <w:r w:rsidRPr="00E66A8C">
        <w:rPr>
          <w:rFonts w:asciiTheme="minorHAnsi" w:hAnsiTheme="minorHAnsi" w:cstheme="minorHAnsi"/>
          <w:b/>
          <w:sz w:val="27"/>
          <w:szCs w:val="27"/>
        </w:rPr>
        <w:t>Supplementary Information</w:t>
      </w:r>
    </w:p>
    <w:sdt>
      <w:sdtPr>
        <w:rPr>
          <w:rFonts w:asciiTheme="minorHAnsi" w:eastAsiaTheme="minorHAnsi" w:hAnsiTheme="minorHAnsi" w:cstheme="minorBidi"/>
          <w:color w:val="auto"/>
          <w:sz w:val="22"/>
          <w:szCs w:val="22"/>
          <w:lang w:val="en-GB"/>
        </w:rPr>
        <w:id w:val="-474229384"/>
        <w:docPartObj>
          <w:docPartGallery w:val="Table of Contents"/>
          <w:docPartUnique/>
        </w:docPartObj>
      </w:sdtPr>
      <w:sdtEndPr>
        <w:rPr>
          <w:b/>
          <w:bCs/>
          <w:noProof/>
        </w:rPr>
      </w:sdtEndPr>
      <w:sdtContent>
        <w:p w14:paraId="7EC6E28E" w14:textId="747B00BB" w:rsidR="005208CB" w:rsidRDefault="005208CB">
          <w:pPr>
            <w:pStyle w:val="TOCHeading"/>
          </w:pPr>
          <w:r>
            <w:t>Contents</w:t>
          </w:r>
        </w:p>
        <w:p w14:paraId="7A9311D9" w14:textId="6F75FFBF" w:rsidR="005208CB" w:rsidRDefault="005208CB">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24773600" w:history="1">
            <w:r w:rsidRPr="00F76D9D">
              <w:rPr>
                <w:rStyle w:val="Hyperlink"/>
                <w:noProof/>
              </w:rPr>
              <w:t>1. NMR Data</w:t>
            </w:r>
            <w:r>
              <w:rPr>
                <w:noProof/>
                <w:webHidden/>
              </w:rPr>
              <w:tab/>
            </w:r>
            <w:r>
              <w:rPr>
                <w:noProof/>
                <w:webHidden/>
              </w:rPr>
              <w:fldChar w:fldCharType="begin"/>
            </w:r>
            <w:r>
              <w:rPr>
                <w:noProof/>
                <w:webHidden/>
              </w:rPr>
              <w:instrText xml:space="preserve"> PAGEREF _Toc524773600 \h </w:instrText>
            </w:r>
            <w:r>
              <w:rPr>
                <w:noProof/>
                <w:webHidden/>
              </w:rPr>
            </w:r>
            <w:r>
              <w:rPr>
                <w:noProof/>
                <w:webHidden/>
              </w:rPr>
              <w:fldChar w:fldCharType="separate"/>
            </w:r>
            <w:r>
              <w:rPr>
                <w:noProof/>
                <w:webHidden/>
              </w:rPr>
              <w:t>1</w:t>
            </w:r>
            <w:r>
              <w:rPr>
                <w:noProof/>
                <w:webHidden/>
              </w:rPr>
              <w:fldChar w:fldCharType="end"/>
            </w:r>
          </w:hyperlink>
        </w:p>
        <w:p w14:paraId="7720BE2B" w14:textId="75B9B807" w:rsidR="005208CB" w:rsidRDefault="00A9470F">
          <w:pPr>
            <w:pStyle w:val="TOC2"/>
            <w:tabs>
              <w:tab w:val="right" w:leader="dot" w:pos="9016"/>
            </w:tabs>
            <w:rPr>
              <w:noProof/>
            </w:rPr>
          </w:pPr>
          <w:hyperlink w:anchor="_Toc524773601" w:history="1">
            <w:r w:rsidR="005208CB" w:rsidRPr="00F76D9D">
              <w:rPr>
                <w:rStyle w:val="Hyperlink"/>
                <w:b/>
                <w:noProof/>
              </w:rPr>
              <w:t xml:space="preserve">1.1 </w:t>
            </w:r>
            <w:r w:rsidR="005208CB" w:rsidRPr="00F76D9D">
              <w:rPr>
                <w:rStyle w:val="Hyperlink"/>
                <w:noProof/>
              </w:rPr>
              <w:t>1-aryl-2,2,2-trifluorodiazoethanes</w:t>
            </w:r>
            <w:r w:rsidR="005208CB">
              <w:rPr>
                <w:noProof/>
                <w:webHidden/>
              </w:rPr>
              <w:tab/>
            </w:r>
            <w:r w:rsidR="005208CB">
              <w:rPr>
                <w:noProof/>
                <w:webHidden/>
              </w:rPr>
              <w:fldChar w:fldCharType="begin"/>
            </w:r>
            <w:r w:rsidR="005208CB">
              <w:rPr>
                <w:noProof/>
                <w:webHidden/>
              </w:rPr>
              <w:instrText xml:space="preserve"> PAGEREF _Toc524773601 \h </w:instrText>
            </w:r>
            <w:r w:rsidR="005208CB">
              <w:rPr>
                <w:noProof/>
                <w:webHidden/>
              </w:rPr>
            </w:r>
            <w:r w:rsidR="005208CB">
              <w:rPr>
                <w:noProof/>
                <w:webHidden/>
              </w:rPr>
              <w:fldChar w:fldCharType="separate"/>
            </w:r>
            <w:r w:rsidR="005208CB">
              <w:rPr>
                <w:noProof/>
                <w:webHidden/>
              </w:rPr>
              <w:t>1</w:t>
            </w:r>
            <w:r w:rsidR="005208CB">
              <w:rPr>
                <w:noProof/>
                <w:webHidden/>
              </w:rPr>
              <w:fldChar w:fldCharType="end"/>
            </w:r>
          </w:hyperlink>
        </w:p>
        <w:p w14:paraId="3E2C8011" w14:textId="5734CDDA" w:rsidR="005208CB" w:rsidRDefault="00A9470F">
          <w:pPr>
            <w:pStyle w:val="TOC2"/>
            <w:tabs>
              <w:tab w:val="right" w:leader="dot" w:pos="9016"/>
            </w:tabs>
            <w:rPr>
              <w:noProof/>
            </w:rPr>
          </w:pPr>
          <w:hyperlink w:anchor="_Toc524773602" w:history="1">
            <w:r w:rsidR="005208CB" w:rsidRPr="00F76D9D">
              <w:rPr>
                <w:rStyle w:val="Hyperlink"/>
                <w:b/>
                <w:noProof/>
              </w:rPr>
              <w:t xml:space="preserve">1.2 </w:t>
            </w:r>
            <w:r w:rsidR="005208CB" w:rsidRPr="00F76D9D">
              <w:rPr>
                <w:rStyle w:val="Hyperlink"/>
                <w:noProof/>
              </w:rPr>
              <w:t>Stannanes</w:t>
            </w:r>
            <w:r w:rsidR="005208CB">
              <w:rPr>
                <w:noProof/>
                <w:webHidden/>
              </w:rPr>
              <w:tab/>
            </w:r>
            <w:r w:rsidR="005208CB">
              <w:rPr>
                <w:noProof/>
                <w:webHidden/>
              </w:rPr>
              <w:fldChar w:fldCharType="begin"/>
            </w:r>
            <w:r w:rsidR="005208CB">
              <w:rPr>
                <w:noProof/>
                <w:webHidden/>
              </w:rPr>
              <w:instrText xml:space="preserve"> PAGEREF _Toc524773602 \h </w:instrText>
            </w:r>
            <w:r w:rsidR="005208CB">
              <w:rPr>
                <w:noProof/>
                <w:webHidden/>
              </w:rPr>
            </w:r>
            <w:r w:rsidR="005208CB">
              <w:rPr>
                <w:noProof/>
                <w:webHidden/>
              </w:rPr>
              <w:fldChar w:fldCharType="separate"/>
            </w:r>
            <w:r w:rsidR="005208CB">
              <w:rPr>
                <w:noProof/>
                <w:webHidden/>
              </w:rPr>
              <w:t>10</w:t>
            </w:r>
            <w:r w:rsidR="005208CB">
              <w:rPr>
                <w:noProof/>
                <w:webHidden/>
              </w:rPr>
              <w:fldChar w:fldCharType="end"/>
            </w:r>
          </w:hyperlink>
        </w:p>
        <w:p w14:paraId="4C39DD2C" w14:textId="20E76340" w:rsidR="005208CB" w:rsidRDefault="00A9470F">
          <w:pPr>
            <w:pStyle w:val="TOC1"/>
            <w:tabs>
              <w:tab w:val="right" w:leader="dot" w:pos="9016"/>
            </w:tabs>
            <w:rPr>
              <w:noProof/>
            </w:rPr>
          </w:pPr>
          <w:hyperlink w:anchor="_Toc524773603" w:history="1">
            <w:r w:rsidR="005208CB" w:rsidRPr="00F76D9D">
              <w:rPr>
                <w:rStyle w:val="Hyperlink"/>
                <w:noProof/>
              </w:rPr>
              <w:t>2. Computational methods</w:t>
            </w:r>
            <w:r w:rsidR="005208CB">
              <w:rPr>
                <w:noProof/>
                <w:webHidden/>
              </w:rPr>
              <w:tab/>
            </w:r>
            <w:r w:rsidR="005208CB">
              <w:rPr>
                <w:noProof/>
                <w:webHidden/>
              </w:rPr>
              <w:fldChar w:fldCharType="begin"/>
            </w:r>
            <w:r w:rsidR="005208CB">
              <w:rPr>
                <w:noProof/>
                <w:webHidden/>
              </w:rPr>
              <w:instrText xml:space="preserve"> PAGEREF _Toc524773603 \h </w:instrText>
            </w:r>
            <w:r w:rsidR="005208CB">
              <w:rPr>
                <w:noProof/>
                <w:webHidden/>
              </w:rPr>
            </w:r>
            <w:r w:rsidR="005208CB">
              <w:rPr>
                <w:noProof/>
                <w:webHidden/>
              </w:rPr>
              <w:fldChar w:fldCharType="separate"/>
            </w:r>
            <w:r w:rsidR="005208CB">
              <w:rPr>
                <w:noProof/>
                <w:webHidden/>
              </w:rPr>
              <w:t>30</w:t>
            </w:r>
            <w:r w:rsidR="005208CB">
              <w:rPr>
                <w:noProof/>
                <w:webHidden/>
              </w:rPr>
              <w:fldChar w:fldCharType="end"/>
            </w:r>
          </w:hyperlink>
        </w:p>
        <w:p w14:paraId="1F815570" w14:textId="6CB91BA1" w:rsidR="00E66A8C" w:rsidRPr="004014BA" w:rsidRDefault="005208CB" w:rsidP="006667D5">
          <w:r>
            <w:rPr>
              <w:b/>
              <w:bCs/>
              <w:noProof/>
            </w:rPr>
            <w:fldChar w:fldCharType="end"/>
          </w:r>
        </w:p>
      </w:sdtContent>
    </w:sdt>
    <w:p w14:paraId="7A2D1287" w14:textId="709B0324" w:rsidR="00E66A8C" w:rsidRDefault="00E66A8C" w:rsidP="005208CB">
      <w:pPr>
        <w:pStyle w:val="Heading1"/>
      </w:pPr>
      <w:bookmarkStart w:id="2" w:name="_Toc524773600"/>
      <w:r w:rsidRPr="00E66A8C">
        <w:t>1. NMR Data</w:t>
      </w:r>
      <w:bookmarkEnd w:id="2"/>
    </w:p>
    <w:p w14:paraId="612FB9AD" w14:textId="1377D425" w:rsidR="0027453B" w:rsidRDefault="00E66A8C" w:rsidP="005208CB">
      <w:pPr>
        <w:pStyle w:val="Heading2"/>
      </w:pPr>
      <w:bookmarkStart w:id="3" w:name="_Toc524773601"/>
      <w:r w:rsidRPr="005208CB">
        <w:t>1.1</w:t>
      </w:r>
      <w:r w:rsidRPr="00E66A8C">
        <w:rPr>
          <w:b/>
        </w:rPr>
        <w:t xml:space="preserve"> </w:t>
      </w:r>
      <w:r w:rsidR="00582B3B" w:rsidRPr="00E66A8C">
        <w:t>1-aryl-2,2,2-trifluorodiazo</w:t>
      </w:r>
      <w:r w:rsidRPr="00E66A8C">
        <w:t>ethanes</w:t>
      </w:r>
      <w:bookmarkEnd w:id="3"/>
    </w:p>
    <w:p w14:paraId="77124FBB" w14:textId="77777777" w:rsidR="005208CB" w:rsidRPr="005208CB" w:rsidRDefault="005208CB" w:rsidP="005208CB"/>
    <w:p w14:paraId="58365652" w14:textId="21C69D86" w:rsidR="0027453B" w:rsidRDefault="00A9470F" w:rsidP="006667D5">
      <w:pPr>
        <w:rPr>
          <w:b/>
        </w:rPr>
      </w:pPr>
      <w:r>
        <w:rPr>
          <w:b/>
          <w:noProof/>
        </w:rPr>
        <w:object w:dxaOrig="1440" w:dyaOrig="1440" w14:anchorId="704C91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1" type="#_x0000_t75" style="position:absolute;margin-left:2.25pt;margin-top:66.45pt;width:88.25pt;height:51.85pt;z-index:251669504;mso-position-horizontal-relative:text;mso-position-vertical-relative:text">
            <v:imagedata r:id="rId5" o:title=""/>
          </v:shape>
          <o:OLEObject Type="Embed" ProgID="ChemDraw.Document.6.0" ShapeID="_x0000_s1041" DrawAspect="Content" ObjectID="_1598795730" r:id="rId6"/>
        </w:object>
      </w:r>
      <w:r w:rsidR="0027453B">
        <w:rPr>
          <w:noProof/>
        </w:rPr>
        <w:drawing>
          <wp:inline distT="0" distB="0" distL="0" distR="0" wp14:anchorId="6BCC572C" wp14:editId="19392913">
            <wp:extent cx="5727700" cy="4001135"/>
            <wp:effectExtent l="0" t="0" r="6350" b="0"/>
            <wp:docPr id="42" name="Picture 42"/>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7"/>
                    <a:stretch>
                      <a:fillRect/>
                    </a:stretch>
                  </pic:blipFill>
                  <pic:spPr>
                    <a:xfrm>
                      <a:off x="0" y="0"/>
                      <a:ext cx="5727700" cy="4001135"/>
                    </a:xfrm>
                    <a:prstGeom prst="rect">
                      <a:avLst/>
                    </a:prstGeom>
                  </pic:spPr>
                </pic:pic>
              </a:graphicData>
            </a:graphic>
          </wp:inline>
        </w:drawing>
      </w:r>
    </w:p>
    <w:p w14:paraId="57F0DD86" w14:textId="0704C20D" w:rsidR="0027453B" w:rsidRDefault="00A9470F" w:rsidP="006667D5">
      <w:pPr>
        <w:rPr>
          <w:b/>
        </w:rPr>
      </w:pPr>
      <w:r>
        <w:rPr>
          <w:b/>
          <w:noProof/>
        </w:rPr>
        <w:lastRenderedPageBreak/>
        <w:object w:dxaOrig="1440" w:dyaOrig="1440" w14:anchorId="704C912F">
          <v:shape id="_x0000_s1042" type="#_x0000_t75" style="position:absolute;margin-left:10.75pt;margin-top:46.35pt;width:88.25pt;height:51.85pt;z-index:251670528;mso-position-horizontal-relative:text;mso-position-vertical-relative:text">
            <v:imagedata r:id="rId5" o:title=""/>
          </v:shape>
          <o:OLEObject Type="Embed" ProgID="ChemDraw.Document.6.0" ShapeID="_x0000_s1042" DrawAspect="Content" ObjectID="_1598795731" r:id="rId8"/>
        </w:object>
      </w:r>
      <w:r w:rsidR="0027453B">
        <w:rPr>
          <w:noProof/>
        </w:rPr>
        <w:drawing>
          <wp:inline distT="0" distB="0" distL="0" distR="0" wp14:anchorId="48C8DCBD" wp14:editId="5CC92C47">
            <wp:extent cx="5727700" cy="4001135"/>
            <wp:effectExtent l="0" t="0" r="6350" b="0"/>
            <wp:docPr id="43" name="Picture 43"/>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9"/>
                    <a:stretch>
                      <a:fillRect/>
                    </a:stretch>
                  </pic:blipFill>
                  <pic:spPr>
                    <a:xfrm>
                      <a:off x="0" y="0"/>
                      <a:ext cx="5727700" cy="4001135"/>
                    </a:xfrm>
                    <a:prstGeom prst="rect">
                      <a:avLst/>
                    </a:prstGeom>
                  </pic:spPr>
                </pic:pic>
              </a:graphicData>
            </a:graphic>
          </wp:inline>
        </w:drawing>
      </w:r>
    </w:p>
    <w:p w14:paraId="5C9510E9" w14:textId="2A855D97" w:rsidR="0027453B" w:rsidRDefault="0027453B" w:rsidP="006667D5">
      <w:pPr>
        <w:rPr>
          <w:b/>
        </w:rPr>
      </w:pPr>
    </w:p>
    <w:p w14:paraId="59642C2A" w14:textId="019F0A5B" w:rsidR="0027453B" w:rsidRDefault="00A9470F" w:rsidP="006667D5">
      <w:pPr>
        <w:rPr>
          <w:b/>
        </w:rPr>
      </w:pPr>
      <w:r>
        <w:rPr>
          <w:noProof/>
        </w:rPr>
        <w:object w:dxaOrig="1440" w:dyaOrig="1440" w14:anchorId="704C912F">
          <v:shape id="_x0000_s1043" type="#_x0000_t75" style="position:absolute;margin-left:5.75pt;margin-top:61.45pt;width:88.25pt;height:51.85pt;z-index:251671552;mso-position-horizontal-relative:text;mso-position-vertical-relative:text">
            <v:imagedata r:id="rId5" o:title=""/>
          </v:shape>
          <o:OLEObject Type="Embed" ProgID="ChemDraw.Document.6.0" ShapeID="_x0000_s1043" DrawAspect="Content" ObjectID="_1598795732" r:id="rId10"/>
        </w:object>
      </w:r>
      <w:r w:rsidR="0027453B">
        <w:rPr>
          <w:noProof/>
        </w:rPr>
        <w:drawing>
          <wp:inline distT="0" distB="0" distL="0" distR="0" wp14:anchorId="2070F389" wp14:editId="2DDBAD15">
            <wp:extent cx="5969000" cy="4178300"/>
            <wp:effectExtent l="0" t="0" r="0" b="0"/>
            <wp:docPr id="44" name="Picture 44"/>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1"/>
                    <a:stretch>
                      <a:fillRect/>
                    </a:stretch>
                  </pic:blipFill>
                  <pic:spPr>
                    <a:xfrm>
                      <a:off x="0" y="0"/>
                      <a:ext cx="5969000" cy="4178300"/>
                    </a:xfrm>
                    <a:prstGeom prst="rect">
                      <a:avLst/>
                    </a:prstGeom>
                  </pic:spPr>
                </pic:pic>
              </a:graphicData>
            </a:graphic>
          </wp:inline>
        </w:drawing>
      </w:r>
    </w:p>
    <w:p w14:paraId="4D5CF217" w14:textId="77777777" w:rsidR="00582B3B" w:rsidRDefault="00582B3B" w:rsidP="006667D5">
      <w:pPr>
        <w:rPr>
          <w:b/>
        </w:rPr>
      </w:pPr>
    </w:p>
    <w:p w14:paraId="5E28DA5E" w14:textId="1DD78AE4" w:rsidR="0027453B" w:rsidRDefault="0027453B" w:rsidP="006667D5">
      <w:pPr>
        <w:rPr>
          <w:b/>
        </w:rPr>
      </w:pPr>
      <w:r>
        <w:rPr>
          <w:b/>
          <w:noProof/>
        </w:rPr>
        <w:drawing>
          <wp:inline distT="0" distB="0" distL="0" distR="0" wp14:anchorId="2DBCFBAC" wp14:editId="2A469274">
            <wp:extent cx="6245444" cy="3632200"/>
            <wp:effectExtent l="0" t="0" r="3175"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54006" cy="3637180"/>
                    </a:xfrm>
                    <a:prstGeom prst="rect">
                      <a:avLst/>
                    </a:prstGeom>
                    <a:noFill/>
                    <a:ln>
                      <a:noFill/>
                    </a:ln>
                  </pic:spPr>
                </pic:pic>
              </a:graphicData>
            </a:graphic>
          </wp:inline>
        </w:drawing>
      </w:r>
    </w:p>
    <w:p w14:paraId="70F8197A" w14:textId="78F6568D" w:rsidR="00E66A8C" w:rsidRDefault="00E66A8C" w:rsidP="006667D5">
      <w:pPr>
        <w:rPr>
          <w:b/>
        </w:rPr>
      </w:pPr>
    </w:p>
    <w:p w14:paraId="1D635B88" w14:textId="77777777" w:rsidR="00E66A8C" w:rsidRDefault="00E66A8C" w:rsidP="006667D5">
      <w:pPr>
        <w:rPr>
          <w:b/>
        </w:rPr>
      </w:pPr>
    </w:p>
    <w:p w14:paraId="261DD4FA" w14:textId="43FE2248" w:rsidR="0027453B" w:rsidRDefault="0027453B" w:rsidP="006667D5">
      <w:pPr>
        <w:rPr>
          <w:b/>
        </w:rPr>
      </w:pPr>
      <w:r>
        <w:rPr>
          <w:b/>
          <w:noProof/>
        </w:rPr>
        <w:drawing>
          <wp:inline distT="0" distB="0" distL="0" distR="0" wp14:anchorId="3001DFE5" wp14:editId="19E55763">
            <wp:extent cx="6197600" cy="3600380"/>
            <wp:effectExtent l="0" t="0" r="0"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04072" cy="3604140"/>
                    </a:xfrm>
                    <a:prstGeom prst="rect">
                      <a:avLst/>
                    </a:prstGeom>
                    <a:noFill/>
                    <a:ln>
                      <a:noFill/>
                    </a:ln>
                  </pic:spPr>
                </pic:pic>
              </a:graphicData>
            </a:graphic>
          </wp:inline>
        </w:drawing>
      </w:r>
    </w:p>
    <w:p w14:paraId="0775F622" w14:textId="6D11C765" w:rsidR="0027453B" w:rsidRDefault="0027453B" w:rsidP="006667D5">
      <w:pPr>
        <w:rPr>
          <w:b/>
        </w:rPr>
      </w:pPr>
      <w:r>
        <w:rPr>
          <w:b/>
          <w:noProof/>
        </w:rPr>
        <w:lastRenderedPageBreak/>
        <w:drawing>
          <wp:inline distT="0" distB="0" distL="0" distR="0" wp14:anchorId="1C7FECE8" wp14:editId="72B035ED">
            <wp:extent cx="5721350" cy="3327400"/>
            <wp:effectExtent l="0" t="0" r="0" b="6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1350" cy="3327400"/>
                    </a:xfrm>
                    <a:prstGeom prst="rect">
                      <a:avLst/>
                    </a:prstGeom>
                    <a:noFill/>
                    <a:ln>
                      <a:noFill/>
                    </a:ln>
                  </pic:spPr>
                </pic:pic>
              </a:graphicData>
            </a:graphic>
          </wp:inline>
        </w:drawing>
      </w:r>
    </w:p>
    <w:p w14:paraId="5E1B6919" w14:textId="0026A23F" w:rsidR="0027453B" w:rsidRDefault="0027453B" w:rsidP="006667D5">
      <w:pPr>
        <w:rPr>
          <w:b/>
        </w:rPr>
      </w:pPr>
    </w:p>
    <w:p w14:paraId="652AFB5D" w14:textId="547F565E" w:rsidR="0027453B" w:rsidRDefault="00A9470F" w:rsidP="006667D5">
      <w:pPr>
        <w:rPr>
          <w:b/>
        </w:rPr>
      </w:pPr>
      <w:r>
        <w:rPr>
          <w:noProof/>
        </w:rPr>
        <w:object w:dxaOrig="1440" w:dyaOrig="1440" w14:anchorId="704C912F">
          <v:shape id="_x0000_s1044" type="#_x0000_t75" style="position:absolute;margin-left:.25pt;margin-top:51.45pt;width:93.8pt;height:57.75pt;z-index:251672576;mso-position-horizontal-relative:text;mso-position-vertical-relative:text">
            <v:imagedata r:id="rId15" o:title=""/>
          </v:shape>
          <o:OLEObject Type="Embed" ProgID="ChemDraw.Document.6.0" ShapeID="_x0000_s1044" DrawAspect="Content" ObjectID="_1598795733" r:id="rId16"/>
        </w:object>
      </w:r>
      <w:r w:rsidR="0027453B">
        <w:rPr>
          <w:noProof/>
        </w:rPr>
        <w:drawing>
          <wp:inline distT="0" distB="0" distL="0" distR="0" wp14:anchorId="07146AA9" wp14:editId="354C7E4E">
            <wp:extent cx="5727700" cy="4001135"/>
            <wp:effectExtent l="0" t="0" r="6350" b="0"/>
            <wp:docPr id="49" name="Picture 49"/>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7"/>
                    <a:stretch>
                      <a:fillRect/>
                    </a:stretch>
                  </pic:blipFill>
                  <pic:spPr>
                    <a:xfrm>
                      <a:off x="0" y="0"/>
                      <a:ext cx="5727700" cy="4001135"/>
                    </a:xfrm>
                    <a:prstGeom prst="rect">
                      <a:avLst/>
                    </a:prstGeom>
                  </pic:spPr>
                </pic:pic>
              </a:graphicData>
            </a:graphic>
          </wp:inline>
        </w:drawing>
      </w:r>
    </w:p>
    <w:p w14:paraId="3FE8225F" w14:textId="721D159F" w:rsidR="00327350" w:rsidRDefault="00A9470F" w:rsidP="006667D5">
      <w:pPr>
        <w:rPr>
          <w:b/>
        </w:rPr>
      </w:pPr>
      <w:r>
        <w:rPr>
          <w:noProof/>
        </w:rPr>
        <w:lastRenderedPageBreak/>
        <w:object w:dxaOrig="1440" w:dyaOrig="1440" w14:anchorId="704C912F">
          <v:shape id="_x0000_s1045" type="#_x0000_t75" style="position:absolute;margin-left:9.25pt;margin-top:138.35pt;width:93.8pt;height:57.75pt;z-index:251673600;mso-position-horizontal-relative:text;mso-position-vertical-relative:text">
            <v:imagedata r:id="rId15" o:title=""/>
          </v:shape>
          <o:OLEObject Type="Embed" ProgID="ChemDraw.Document.6.0" ShapeID="_x0000_s1045" DrawAspect="Content" ObjectID="_1598795734" r:id="rId18"/>
        </w:object>
      </w:r>
      <w:r w:rsidR="00327350">
        <w:rPr>
          <w:noProof/>
        </w:rPr>
        <w:drawing>
          <wp:inline distT="0" distB="0" distL="0" distR="0" wp14:anchorId="3AC8DFC1" wp14:editId="473CC116">
            <wp:extent cx="5727700" cy="4001135"/>
            <wp:effectExtent l="0" t="0" r="6350" b="0"/>
            <wp:docPr id="50" name="Picture 50"/>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19"/>
                    <a:stretch>
                      <a:fillRect/>
                    </a:stretch>
                  </pic:blipFill>
                  <pic:spPr>
                    <a:xfrm>
                      <a:off x="0" y="0"/>
                      <a:ext cx="5727700" cy="4001135"/>
                    </a:xfrm>
                    <a:prstGeom prst="rect">
                      <a:avLst/>
                    </a:prstGeom>
                  </pic:spPr>
                </pic:pic>
              </a:graphicData>
            </a:graphic>
          </wp:inline>
        </w:drawing>
      </w:r>
    </w:p>
    <w:p w14:paraId="60D35F62" w14:textId="61562799" w:rsidR="00327350" w:rsidRDefault="00A9470F" w:rsidP="006667D5">
      <w:pPr>
        <w:rPr>
          <w:b/>
        </w:rPr>
      </w:pPr>
      <w:r>
        <w:rPr>
          <w:noProof/>
        </w:rPr>
        <w:object w:dxaOrig="1440" w:dyaOrig="1440" w14:anchorId="704C912F">
          <v:shape id="_x0000_s1046" type="#_x0000_t75" style="position:absolute;margin-left:5.25pt;margin-top:43.95pt;width:93.8pt;height:57.75pt;z-index:251674624;mso-position-horizontal-relative:text;mso-position-vertical-relative:text">
            <v:imagedata r:id="rId15" o:title=""/>
          </v:shape>
          <o:OLEObject Type="Embed" ProgID="ChemDraw.Document.6.0" ShapeID="_x0000_s1046" DrawAspect="Content" ObjectID="_1598795735" r:id="rId20"/>
        </w:object>
      </w:r>
      <w:r w:rsidR="00327350">
        <w:rPr>
          <w:noProof/>
        </w:rPr>
        <w:drawing>
          <wp:inline distT="0" distB="0" distL="0" distR="0" wp14:anchorId="261833FF" wp14:editId="098F80A0">
            <wp:extent cx="5727700" cy="4001135"/>
            <wp:effectExtent l="0" t="0" r="6350" b="0"/>
            <wp:docPr id="51" name="Picture 5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21"/>
                    <a:stretch>
                      <a:fillRect/>
                    </a:stretch>
                  </pic:blipFill>
                  <pic:spPr>
                    <a:xfrm>
                      <a:off x="0" y="0"/>
                      <a:ext cx="5727700" cy="4001135"/>
                    </a:xfrm>
                    <a:prstGeom prst="rect">
                      <a:avLst/>
                    </a:prstGeom>
                  </pic:spPr>
                </pic:pic>
              </a:graphicData>
            </a:graphic>
          </wp:inline>
        </w:drawing>
      </w:r>
    </w:p>
    <w:p w14:paraId="6D89B5F1" w14:textId="6C75A150" w:rsidR="00327350" w:rsidRDefault="00327350" w:rsidP="006667D5">
      <w:pPr>
        <w:rPr>
          <w:b/>
        </w:rPr>
      </w:pPr>
      <w:r>
        <w:rPr>
          <w:b/>
          <w:noProof/>
        </w:rPr>
        <w:lastRenderedPageBreak/>
        <w:drawing>
          <wp:inline distT="0" distB="0" distL="0" distR="0" wp14:anchorId="02374038" wp14:editId="6FE2D7BF">
            <wp:extent cx="6150408" cy="3695700"/>
            <wp:effectExtent l="0" t="0" r="317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52384" cy="3696887"/>
                    </a:xfrm>
                    <a:prstGeom prst="rect">
                      <a:avLst/>
                    </a:prstGeom>
                    <a:noFill/>
                    <a:ln>
                      <a:noFill/>
                    </a:ln>
                  </pic:spPr>
                </pic:pic>
              </a:graphicData>
            </a:graphic>
          </wp:inline>
        </w:drawing>
      </w:r>
      <w:r>
        <w:rPr>
          <w:b/>
          <w:noProof/>
        </w:rPr>
        <w:drawing>
          <wp:inline distT="0" distB="0" distL="0" distR="0" wp14:anchorId="6296E497" wp14:editId="33B77F95">
            <wp:extent cx="6126494" cy="3568700"/>
            <wp:effectExtent l="0" t="0" r="762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8307" cy="3569756"/>
                    </a:xfrm>
                    <a:prstGeom prst="rect">
                      <a:avLst/>
                    </a:prstGeom>
                    <a:noFill/>
                    <a:ln>
                      <a:noFill/>
                    </a:ln>
                  </pic:spPr>
                </pic:pic>
              </a:graphicData>
            </a:graphic>
          </wp:inline>
        </w:drawing>
      </w:r>
      <w:r>
        <w:rPr>
          <w:b/>
          <w:noProof/>
        </w:rPr>
        <w:lastRenderedPageBreak/>
        <w:drawing>
          <wp:inline distT="0" distB="0" distL="0" distR="0" wp14:anchorId="2EACC764" wp14:editId="75302968">
            <wp:extent cx="5715000" cy="3327400"/>
            <wp:effectExtent l="0" t="0" r="0"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5000" cy="3327400"/>
                    </a:xfrm>
                    <a:prstGeom prst="rect">
                      <a:avLst/>
                    </a:prstGeom>
                    <a:noFill/>
                    <a:ln>
                      <a:noFill/>
                    </a:ln>
                  </pic:spPr>
                </pic:pic>
              </a:graphicData>
            </a:graphic>
          </wp:inline>
        </w:drawing>
      </w:r>
    </w:p>
    <w:p w14:paraId="77BA6116" w14:textId="77777777" w:rsidR="00E66A8C" w:rsidRDefault="00E66A8C" w:rsidP="006667D5">
      <w:pPr>
        <w:rPr>
          <w:b/>
        </w:rPr>
      </w:pPr>
    </w:p>
    <w:p w14:paraId="3C2A5F6F" w14:textId="77777777" w:rsidR="00327350" w:rsidRDefault="00327350" w:rsidP="006667D5">
      <w:pPr>
        <w:rPr>
          <w:b/>
        </w:rPr>
      </w:pPr>
    </w:p>
    <w:p w14:paraId="0949C1B1" w14:textId="2E22E1A4" w:rsidR="00327350" w:rsidRDefault="00A9470F" w:rsidP="006667D5">
      <w:pPr>
        <w:rPr>
          <w:b/>
        </w:rPr>
      </w:pPr>
      <w:r>
        <w:rPr>
          <w:noProof/>
        </w:rPr>
        <w:object w:dxaOrig="1440" w:dyaOrig="1440" w14:anchorId="704C912F">
          <v:shape id="_x0000_s1047" type="#_x0000_t75" style="position:absolute;margin-left:2.75pt;margin-top:64.95pt;width:91pt;height:55.55pt;z-index:251675648;mso-position-horizontal-relative:text;mso-position-vertical-relative:text">
            <v:imagedata r:id="rId25" o:title=""/>
          </v:shape>
          <o:OLEObject Type="Embed" ProgID="ChemDraw.Document.6.0" ShapeID="_x0000_s1047" DrawAspect="Content" ObjectID="_1598795736" r:id="rId26"/>
        </w:object>
      </w:r>
      <w:r w:rsidR="00327350">
        <w:rPr>
          <w:noProof/>
        </w:rPr>
        <w:drawing>
          <wp:inline distT="0" distB="0" distL="0" distR="0" wp14:anchorId="5AC284B6" wp14:editId="736A25F0">
            <wp:extent cx="5727700" cy="4001135"/>
            <wp:effectExtent l="0" t="0" r="6350" b="0"/>
            <wp:docPr id="55" name="Picture 55"/>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27"/>
                    <a:stretch>
                      <a:fillRect/>
                    </a:stretch>
                  </pic:blipFill>
                  <pic:spPr>
                    <a:xfrm>
                      <a:off x="0" y="0"/>
                      <a:ext cx="5727700" cy="4001135"/>
                    </a:xfrm>
                    <a:prstGeom prst="rect">
                      <a:avLst/>
                    </a:prstGeom>
                  </pic:spPr>
                </pic:pic>
              </a:graphicData>
            </a:graphic>
          </wp:inline>
        </w:drawing>
      </w:r>
    </w:p>
    <w:p w14:paraId="53A85F25" w14:textId="26729FD5" w:rsidR="00327350" w:rsidRDefault="00A9470F" w:rsidP="006667D5">
      <w:pPr>
        <w:rPr>
          <w:b/>
        </w:rPr>
      </w:pPr>
      <w:r>
        <w:rPr>
          <w:noProof/>
        </w:rPr>
        <w:lastRenderedPageBreak/>
        <w:object w:dxaOrig="1440" w:dyaOrig="1440" w14:anchorId="704C912F">
          <v:shape id="_x0000_s1048" type="#_x0000_t75" style="position:absolute;margin-left:8.25pt;margin-top:11.4pt;width:91pt;height:55.55pt;z-index:251676672;mso-position-horizontal-relative:text;mso-position-vertical-relative:text">
            <v:imagedata r:id="rId28" o:title=""/>
          </v:shape>
          <o:OLEObject Type="Embed" ProgID="ChemDraw.Document.6.0" ShapeID="_x0000_s1048" DrawAspect="Content" ObjectID="_1598795737" r:id="rId29"/>
        </w:object>
      </w:r>
      <w:r w:rsidR="00246FC9">
        <w:object w:dxaOrig="16311" w:dyaOrig="11381" w14:anchorId="0AA1B417">
          <v:shape id="_x0000_i1033" type="#_x0000_t75" style="width:451.25pt;height:314.4pt" o:ole="">
            <v:imagedata r:id="rId30" o:title=""/>
          </v:shape>
          <o:OLEObject Type="Embed" ProgID="MestReNova.Document.1" ShapeID="_x0000_i1033" DrawAspect="Content" ObjectID="_1598795725" r:id="rId31"/>
        </w:object>
      </w:r>
    </w:p>
    <w:p w14:paraId="53D6A4F2" w14:textId="77777777" w:rsidR="00E66A8C" w:rsidRDefault="00E66A8C" w:rsidP="006667D5">
      <w:pPr>
        <w:rPr>
          <w:b/>
        </w:rPr>
      </w:pPr>
    </w:p>
    <w:p w14:paraId="23851FE1" w14:textId="72E60EC1" w:rsidR="00327350" w:rsidRDefault="00A9470F" w:rsidP="006667D5">
      <w:pPr>
        <w:rPr>
          <w:b/>
        </w:rPr>
      </w:pPr>
      <w:r>
        <w:rPr>
          <w:noProof/>
        </w:rPr>
        <w:object w:dxaOrig="1440" w:dyaOrig="1440" w14:anchorId="704C912F">
          <v:shape id="_x0000_s1049" type="#_x0000_t75" style="position:absolute;margin-left:8.25pt;margin-top:84.45pt;width:91pt;height:55.55pt;z-index:251677696;mso-position-horizontal-relative:text;mso-position-vertical-relative:text">
            <v:imagedata r:id="rId32" o:title=""/>
          </v:shape>
          <o:OLEObject Type="Embed" ProgID="ChemDraw.Document.6.0" ShapeID="_x0000_s1049" DrawAspect="Content" ObjectID="_1598795738" r:id="rId33"/>
        </w:object>
      </w:r>
      <w:r w:rsidR="00327350">
        <w:rPr>
          <w:noProof/>
        </w:rPr>
        <w:drawing>
          <wp:inline distT="0" distB="0" distL="0" distR="0" wp14:anchorId="06CADC06" wp14:editId="2F67910C">
            <wp:extent cx="5727700" cy="4001135"/>
            <wp:effectExtent l="0" t="0" r="6350" b="0"/>
            <wp:docPr id="57" name="Picture 5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34"/>
                    <a:stretch>
                      <a:fillRect/>
                    </a:stretch>
                  </pic:blipFill>
                  <pic:spPr>
                    <a:xfrm>
                      <a:off x="0" y="0"/>
                      <a:ext cx="5727700" cy="4001135"/>
                    </a:xfrm>
                    <a:prstGeom prst="rect">
                      <a:avLst/>
                    </a:prstGeom>
                  </pic:spPr>
                </pic:pic>
              </a:graphicData>
            </a:graphic>
          </wp:inline>
        </w:drawing>
      </w:r>
    </w:p>
    <w:p w14:paraId="55C6D809" w14:textId="5981FF35" w:rsidR="006667D5" w:rsidRDefault="00327350" w:rsidP="006667D5">
      <w:pPr>
        <w:rPr>
          <w:b/>
        </w:rPr>
      </w:pPr>
      <w:r>
        <w:rPr>
          <w:noProof/>
        </w:rPr>
        <w:lastRenderedPageBreak/>
        <w:drawing>
          <wp:inline distT="0" distB="0" distL="0" distR="0" wp14:anchorId="4F6E9844" wp14:editId="682A18CF">
            <wp:extent cx="5942627" cy="345440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5093" cy="3455834"/>
                    </a:xfrm>
                    <a:prstGeom prst="rect">
                      <a:avLst/>
                    </a:prstGeom>
                    <a:noFill/>
                    <a:ln>
                      <a:noFill/>
                    </a:ln>
                  </pic:spPr>
                </pic:pic>
              </a:graphicData>
            </a:graphic>
          </wp:inline>
        </w:drawing>
      </w:r>
      <w:r w:rsidR="006667D5">
        <w:rPr>
          <w:noProof/>
        </w:rPr>
        <w:drawing>
          <wp:inline distT="0" distB="0" distL="0" distR="0" wp14:anchorId="485AA424" wp14:editId="06BBAF94">
            <wp:extent cx="6064008" cy="3530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71073" cy="3534714"/>
                    </a:xfrm>
                    <a:prstGeom prst="rect">
                      <a:avLst/>
                    </a:prstGeom>
                    <a:noFill/>
                    <a:ln>
                      <a:noFill/>
                    </a:ln>
                  </pic:spPr>
                </pic:pic>
              </a:graphicData>
            </a:graphic>
          </wp:inline>
        </w:drawing>
      </w:r>
      <w:r w:rsidR="006667D5">
        <w:rPr>
          <w:noProof/>
        </w:rPr>
        <w:lastRenderedPageBreak/>
        <w:drawing>
          <wp:inline distT="0" distB="0" distL="0" distR="0" wp14:anchorId="5644073D" wp14:editId="2FA0AB70">
            <wp:extent cx="5448300" cy="316508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49104" cy="3165555"/>
                    </a:xfrm>
                    <a:prstGeom prst="rect">
                      <a:avLst/>
                    </a:prstGeom>
                    <a:noFill/>
                    <a:ln>
                      <a:noFill/>
                    </a:ln>
                  </pic:spPr>
                </pic:pic>
              </a:graphicData>
            </a:graphic>
          </wp:inline>
        </w:drawing>
      </w:r>
    </w:p>
    <w:p w14:paraId="1F8B782B" w14:textId="55E5F377" w:rsidR="006667D5" w:rsidRDefault="006667D5" w:rsidP="006667D5">
      <w:pPr>
        <w:rPr>
          <w:b/>
        </w:rPr>
      </w:pPr>
    </w:p>
    <w:p w14:paraId="0C8F5A88" w14:textId="77777777" w:rsidR="00AC451F" w:rsidRDefault="00AC451F" w:rsidP="00E66A8C">
      <w:pPr>
        <w:rPr>
          <w:b/>
        </w:rPr>
      </w:pPr>
    </w:p>
    <w:p w14:paraId="37C0170D" w14:textId="77777777" w:rsidR="00AC451F" w:rsidRPr="00FC7858" w:rsidRDefault="00AC451F" w:rsidP="00E66A8C">
      <w:pPr>
        <w:rPr>
          <w:rFonts w:cstheme="minorHAnsi"/>
          <w:sz w:val="27"/>
          <w:szCs w:val="27"/>
        </w:rPr>
      </w:pPr>
    </w:p>
    <w:p w14:paraId="42805622" w14:textId="7290CAC7" w:rsidR="00E66A8C" w:rsidRPr="00E66A8C" w:rsidRDefault="00E66A8C" w:rsidP="005208CB">
      <w:pPr>
        <w:pStyle w:val="Heading2"/>
        <w:rPr>
          <w:rFonts w:asciiTheme="minorHAnsi" w:hAnsiTheme="minorHAnsi"/>
          <w:b/>
        </w:rPr>
      </w:pPr>
      <w:bookmarkStart w:id="4" w:name="_Toc524773602"/>
      <w:r w:rsidRPr="00FC7858">
        <w:rPr>
          <w:rFonts w:asciiTheme="minorHAnsi" w:hAnsiTheme="minorHAnsi"/>
        </w:rPr>
        <w:t>1.</w:t>
      </w:r>
      <w:r w:rsidRPr="00FC7858">
        <w:t>2</w:t>
      </w:r>
      <w:r w:rsidRPr="00E66A8C">
        <w:rPr>
          <w:rFonts w:asciiTheme="minorHAnsi" w:hAnsiTheme="minorHAnsi"/>
          <w:b/>
        </w:rPr>
        <w:t xml:space="preserve"> </w:t>
      </w:r>
      <w:proofErr w:type="spellStart"/>
      <w:r w:rsidRPr="00E66A8C">
        <w:t>Stannanes</w:t>
      </w:r>
      <w:bookmarkEnd w:id="4"/>
      <w:proofErr w:type="spellEnd"/>
    </w:p>
    <w:p w14:paraId="54338411" w14:textId="575E5152" w:rsidR="00FA0FCD" w:rsidRDefault="00FA0FCD"/>
    <w:p w14:paraId="5862AC20" w14:textId="54BA2185" w:rsidR="00FA0FCD" w:rsidRDefault="00FA0FCD">
      <w:r>
        <w:rPr>
          <w:noProof/>
        </w:rPr>
        <w:drawing>
          <wp:inline distT="0" distB="0" distL="0" distR="0" wp14:anchorId="0BDA00B9" wp14:editId="71EF6FCB">
            <wp:extent cx="5731510" cy="334125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341253"/>
                    </a:xfrm>
                    <a:prstGeom prst="rect">
                      <a:avLst/>
                    </a:prstGeom>
                    <a:noFill/>
                    <a:ln>
                      <a:noFill/>
                    </a:ln>
                  </pic:spPr>
                </pic:pic>
              </a:graphicData>
            </a:graphic>
          </wp:inline>
        </w:drawing>
      </w:r>
    </w:p>
    <w:p w14:paraId="03A4C203" w14:textId="47C906DB" w:rsidR="00FA0FCD" w:rsidRDefault="00FA0FCD"/>
    <w:p w14:paraId="0618E10B" w14:textId="7A6E4F69" w:rsidR="00FA0FCD" w:rsidRDefault="00FA0FCD"/>
    <w:p w14:paraId="773D3CD9" w14:textId="02B96662" w:rsidR="00FA0FCD" w:rsidRDefault="00FA0FCD"/>
    <w:p w14:paraId="1D997FC4" w14:textId="387DC715" w:rsidR="00FA0FCD" w:rsidRDefault="00FA0FCD">
      <w:r>
        <w:rPr>
          <w:noProof/>
        </w:rPr>
        <w:drawing>
          <wp:inline distT="0" distB="0" distL="0" distR="0" wp14:anchorId="652E8CC8" wp14:editId="351D1A11">
            <wp:extent cx="5731510" cy="3328281"/>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328281"/>
                    </a:xfrm>
                    <a:prstGeom prst="rect">
                      <a:avLst/>
                    </a:prstGeom>
                    <a:noFill/>
                    <a:ln>
                      <a:noFill/>
                    </a:ln>
                  </pic:spPr>
                </pic:pic>
              </a:graphicData>
            </a:graphic>
          </wp:inline>
        </w:drawing>
      </w:r>
    </w:p>
    <w:p w14:paraId="4C4B405A" w14:textId="74E95D83" w:rsidR="00FA0FCD" w:rsidRDefault="00FA0FCD">
      <w:r>
        <w:rPr>
          <w:noProof/>
        </w:rPr>
        <w:drawing>
          <wp:inline distT="0" distB="0" distL="0" distR="0" wp14:anchorId="4415DADF" wp14:editId="679EDE11">
            <wp:extent cx="5731510" cy="3320586"/>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320586"/>
                    </a:xfrm>
                    <a:prstGeom prst="rect">
                      <a:avLst/>
                    </a:prstGeom>
                    <a:noFill/>
                    <a:ln>
                      <a:noFill/>
                    </a:ln>
                  </pic:spPr>
                </pic:pic>
              </a:graphicData>
            </a:graphic>
          </wp:inline>
        </w:drawing>
      </w:r>
    </w:p>
    <w:p w14:paraId="37B559DC" w14:textId="09965A3E" w:rsidR="00FA0FCD" w:rsidRDefault="00FA0FCD"/>
    <w:p w14:paraId="1A390AE4" w14:textId="5E2DB84C" w:rsidR="00FA0FCD" w:rsidRDefault="00FA0FCD">
      <w:r>
        <w:rPr>
          <w:noProof/>
        </w:rPr>
        <w:lastRenderedPageBreak/>
        <w:drawing>
          <wp:inline distT="0" distB="0" distL="0" distR="0" wp14:anchorId="0784AC98" wp14:editId="07DE04B6">
            <wp:extent cx="5715000" cy="3321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15000" cy="3321050"/>
                    </a:xfrm>
                    <a:prstGeom prst="rect">
                      <a:avLst/>
                    </a:prstGeom>
                    <a:noFill/>
                    <a:ln>
                      <a:noFill/>
                    </a:ln>
                  </pic:spPr>
                </pic:pic>
              </a:graphicData>
            </a:graphic>
          </wp:inline>
        </w:drawing>
      </w:r>
      <w:r>
        <w:rPr>
          <w:noProof/>
        </w:rPr>
        <w:drawing>
          <wp:inline distT="0" distB="0" distL="0" distR="0" wp14:anchorId="4C35247C" wp14:editId="36EBC01C">
            <wp:extent cx="6256040" cy="364183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258385" cy="3643199"/>
                    </a:xfrm>
                    <a:prstGeom prst="rect">
                      <a:avLst/>
                    </a:prstGeom>
                    <a:noFill/>
                    <a:ln>
                      <a:noFill/>
                    </a:ln>
                  </pic:spPr>
                </pic:pic>
              </a:graphicData>
            </a:graphic>
          </wp:inline>
        </w:drawing>
      </w:r>
      <w:r>
        <w:rPr>
          <w:noProof/>
        </w:rPr>
        <w:lastRenderedPageBreak/>
        <w:drawing>
          <wp:inline distT="0" distB="0" distL="0" distR="0" wp14:anchorId="4F3A99BB" wp14:editId="6864B256">
            <wp:extent cx="6224067" cy="3610303"/>
            <wp:effectExtent l="0" t="0" r="571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228379" cy="3612804"/>
                    </a:xfrm>
                    <a:prstGeom prst="rect">
                      <a:avLst/>
                    </a:prstGeom>
                    <a:noFill/>
                    <a:ln>
                      <a:noFill/>
                    </a:ln>
                  </pic:spPr>
                </pic:pic>
              </a:graphicData>
            </a:graphic>
          </wp:inline>
        </w:drawing>
      </w:r>
      <w:r>
        <w:rPr>
          <w:noProof/>
        </w:rPr>
        <w:drawing>
          <wp:inline distT="0" distB="0" distL="0" distR="0" wp14:anchorId="23E4293F" wp14:editId="69D902BA">
            <wp:extent cx="5727700" cy="314960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7700" cy="3149600"/>
                    </a:xfrm>
                    <a:prstGeom prst="rect">
                      <a:avLst/>
                    </a:prstGeom>
                    <a:noFill/>
                    <a:ln>
                      <a:noFill/>
                    </a:ln>
                  </pic:spPr>
                </pic:pic>
              </a:graphicData>
            </a:graphic>
          </wp:inline>
        </w:drawing>
      </w:r>
    </w:p>
    <w:p w14:paraId="0F9E1928" w14:textId="50547FA2" w:rsidR="00FA0FCD" w:rsidRDefault="00FA0FCD"/>
    <w:p w14:paraId="54B15406" w14:textId="05109269" w:rsidR="00FA0FCD" w:rsidRDefault="00FA0FCD">
      <w:r>
        <w:rPr>
          <w:noProof/>
        </w:rPr>
        <w:lastRenderedPageBreak/>
        <w:drawing>
          <wp:inline distT="0" distB="0" distL="0" distR="0" wp14:anchorId="22E02FA5" wp14:editId="21744890">
            <wp:extent cx="5731510" cy="3326948"/>
            <wp:effectExtent l="0" t="0" r="254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326948"/>
                    </a:xfrm>
                    <a:prstGeom prst="rect">
                      <a:avLst/>
                    </a:prstGeom>
                    <a:noFill/>
                    <a:ln>
                      <a:noFill/>
                    </a:ln>
                  </pic:spPr>
                </pic:pic>
              </a:graphicData>
            </a:graphic>
          </wp:inline>
        </w:drawing>
      </w:r>
    </w:p>
    <w:p w14:paraId="67CD6E4E" w14:textId="0D8489CB" w:rsidR="00FA0FCD" w:rsidRDefault="00FA0FCD"/>
    <w:p w14:paraId="27D8857F" w14:textId="77777777" w:rsidR="00FA0FCD" w:rsidRDefault="00FA0FCD">
      <w:r>
        <w:rPr>
          <w:noProof/>
        </w:rPr>
        <w:drawing>
          <wp:inline distT="0" distB="0" distL="0" distR="0" wp14:anchorId="0F188387" wp14:editId="7DCF0539">
            <wp:extent cx="5731510" cy="3321418"/>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3321418"/>
                    </a:xfrm>
                    <a:prstGeom prst="rect">
                      <a:avLst/>
                    </a:prstGeom>
                    <a:noFill/>
                    <a:ln>
                      <a:noFill/>
                    </a:ln>
                  </pic:spPr>
                </pic:pic>
              </a:graphicData>
            </a:graphic>
          </wp:inline>
        </w:drawing>
      </w:r>
    </w:p>
    <w:p w14:paraId="0D8FA751" w14:textId="77777777" w:rsidR="00FA0FCD" w:rsidRDefault="00FA0FCD"/>
    <w:p w14:paraId="71AF19D6" w14:textId="77777777" w:rsidR="00FA0FCD" w:rsidRDefault="00FA0FCD"/>
    <w:p w14:paraId="56A4AAA9" w14:textId="54E59B52" w:rsidR="00FA0FCD" w:rsidRDefault="00FA0FCD"/>
    <w:p w14:paraId="07846957" w14:textId="7DC9EC31" w:rsidR="00FA0FCD" w:rsidRDefault="00FA0FCD"/>
    <w:p w14:paraId="46771FD7" w14:textId="630D67AD" w:rsidR="00FA0FCD" w:rsidRDefault="00FA0FCD"/>
    <w:p w14:paraId="144F3942" w14:textId="57FE3E83" w:rsidR="00FA0FCD" w:rsidRDefault="00BD3EB5">
      <w:r>
        <w:rPr>
          <w:noProof/>
        </w:rPr>
        <w:lastRenderedPageBreak/>
        <w:drawing>
          <wp:inline distT="0" distB="0" distL="0" distR="0" wp14:anchorId="4FB1089F" wp14:editId="55A49E37">
            <wp:extent cx="5727700" cy="3327400"/>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27700" cy="3327400"/>
                    </a:xfrm>
                    <a:prstGeom prst="rect">
                      <a:avLst/>
                    </a:prstGeom>
                    <a:noFill/>
                    <a:ln>
                      <a:noFill/>
                    </a:ln>
                  </pic:spPr>
                </pic:pic>
              </a:graphicData>
            </a:graphic>
          </wp:inline>
        </w:drawing>
      </w:r>
    </w:p>
    <w:p w14:paraId="155E9514" w14:textId="1EA0ECF9" w:rsidR="00FA0FCD" w:rsidRDefault="00FA0FCD">
      <w:r>
        <w:rPr>
          <w:noProof/>
        </w:rPr>
        <w:drawing>
          <wp:inline distT="0" distB="0" distL="0" distR="0" wp14:anchorId="19887263" wp14:editId="42F912B5">
            <wp:extent cx="5715000" cy="332740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15000" cy="3327400"/>
                    </a:xfrm>
                    <a:prstGeom prst="rect">
                      <a:avLst/>
                    </a:prstGeom>
                    <a:noFill/>
                    <a:ln>
                      <a:noFill/>
                    </a:ln>
                  </pic:spPr>
                </pic:pic>
              </a:graphicData>
            </a:graphic>
          </wp:inline>
        </w:drawing>
      </w:r>
    </w:p>
    <w:p w14:paraId="0C2DBEF2" w14:textId="48913458" w:rsidR="00FA0FCD" w:rsidRDefault="00FA0FCD">
      <w:r>
        <w:rPr>
          <w:noProof/>
        </w:rPr>
        <w:lastRenderedPageBreak/>
        <w:drawing>
          <wp:inline distT="0" distB="0" distL="0" distR="0" wp14:anchorId="5F85D628" wp14:editId="2D5FA031">
            <wp:extent cx="5727700" cy="3327400"/>
            <wp:effectExtent l="0" t="0" r="635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27700" cy="3327400"/>
                    </a:xfrm>
                    <a:prstGeom prst="rect">
                      <a:avLst/>
                    </a:prstGeom>
                    <a:noFill/>
                    <a:ln>
                      <a:noFill/>
                    </a:ln>
                  </pic:spPr>
                </pic:pic>
              </a:graphicData>
            </a:graphic>
          </wp:inline>
        </w:drawing>
      </w:r>
    </w:p>
    <w:p w14:paraId="5A1E3BB6" w14:textId="77777777" w:rsidR="00FA0FCD" w:rsidRDefault="00FA0FCD"/>
    <w:p w14:paraId="59A5A732" w14:textId="77777777" w:rsidR="00BD3EB5" w:rsidRDefault="00BD3EB5"/>
    <w:p w14:paraId="3F2C8B6A" w14:textId="6607896D" w:rsidR="00BD3EB5" w:rsidRDefault="00BD3EB5">
      <w:r>
        <w:rPr>
          <w:noProof/>
        </w:rPr>
        <w:drawing>
          <wp:inline distT="0" distB="0" distL="0" distR="0" wp14:anchorId="69EDD84B" wp14:editId="0FA68244">
            <wp:extent cx="5731510" cy="3315499"/>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3315499"/>
                    </a:xfrm>
                    <a:prstGeom prst="rect">
                      <a:avLst/>
                    </a:prstGeom>
                    <a:noFill/>
                    <a:ln>
                      <a:noFill/>
                    </a:ln>
                  </pic:spPr>
                </pic:pic>
              </a:graphicData>
            </a:graphic>
          </wp:inline>
        </w:drawing>
      </w:r>
    </w:p>
    <w:p w14:paraId="4C4FD317" w14:textId="0A6C43C6" w:rsidR="00573AFF" w:rsidRDefault="00BD3EB5">
      <w:r>
        <w:rPr>
          <w:noProof/>
        </w:rPr>
        <w:lastRenderedPageBreak/>
        <w:drawing>
          <wp:inline distT="0" distB="0" distL="0" distR="0" wp14:anchorId="0D059C03" wp14:editId="6E269A0B">
            <wp:extent cx="5731510" cy="3336449"/>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3336449"/>
                    </a:xfrm>
                    <a:prstGeom prst="rect">
                      <a:avLst/>
                    </a:prstGeom>
                    <a:noFill/>
                    <a:ln>
                      <a:noFill/>
                    </a:ln>
                  </pic:spPr>
                </pic:pic>
              </a:graphicData>
            </a:graphic>
          </wp:inline>
        </w:drawing>
      </w:r>
      <w:r w:rsidR="00FA0FCD">
        <w:rPr>
          <w:noProof/>
        </w:rPr>
        <w:drawing>
          <wp:inline distT="0" distB="0" distL="0" distR="0" wp14:anchorId="241C3FB8" wp14:editId="447A02FD">
            <wp:extent cx="5369442" cy="3123225"/>
            <wp:effectExtent l="0" t="0" r="3175"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378968" cy="3128766"/>
                    </a:xfrm>
                    <a:prstGeom prst="rect">
                      <a:avLst/>
                    </a:prstGeom>
                    <a:noFill/>
                    <a:ln>
                      <a:noFill/>
                    </a:ln>
                  </pic:spPr>
                </pic:pic>
              </a:graphicData>
            </a:graphic>
          </wp:inline>
        </w:drawing>
      </w:r>
      <w:r w:rsidR="00FA0FCD">
        <w:rPr>
          <w:noProof/>
        </w:rPr>
        <w:lastRenderedPageBreak/>
        <w:drawing>
          <wp:inline distT="0" distB="0" distL="0" distR="0" wp14:anchorId="4DDD438C" wp14:editId="0CE2C901">
            <wp:extent cx="5727700" cy="333375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27700" cy="3333750"/>
                    </a:xfrm>
                    <a:prstGeom prst="rect">
                      <a:avLst/>
                    </a:prstGeom>
                    <a:noFill/>
                    <a:ln>
                      <a:noFill/>
                    </a:ln>
                  </pic:spPr>
                </pic:pic>
              </a:graphicData>
            </a:graphic>
          </wp:inline>
        </w:drawing>
      </w:r>
      <w:r w:rsidR="00FA0FCD">
        <w:rPr>
          <w:noProof/>
        </w:rPr>
        <w:drawing>
          <wp:inline distT="0" distB="0" distL="0" distR="0" wp14:anchorId="62BD5BDD" wp14:editId="2E3EB8F0">
            <wp:extent cx="5721350" cy="332740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1350" cy="3327400"/>
                    </a:xfrm>
                    <a:prstGeom prst="rect">
                      <a:avLst/>
                    </a:prstGeom>
                    <a:noFill/>
                    <a:ln>
                      <a:noFill/>
                    </a:ln>
                  </pic:spPr>
                </pic:pic>
              </a:graphicData>
            </a:graphic>
          </wp:inline>
        </w:drawing>
      </w:r>
      <w:r w:rsidR="00FA0FCD">
        <w:rPr>
          <w:noProof/>
        </w:rPr>
        <w:lastRenderedPageBreak/>
        <w:drawing>
          <wp:inline distT="0" distB="0" distL="0" distR="0" wp14:anchorId="138EDE2C" wp14:editId="55A08B9E">
            <wp:extent cx="5727700" cy="332740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27700" cy="3327400"/>
                    </a:xfrm>
                    <a:prstGeom prst="rect">
                      <a:avLst/>
                    </a:prstGeom>
                    <a:noFill/>
                    <a:ln>
                      <a:noFill/>
                    </a:ln>
                  </pic:spPr>
                </pic:pic>
              </a:graphicData>
            </a:graphic>
          </wp:inline>
        </w:drawing>
      </w:r>
      <w:r>
        <w:rPr>
          <w:noProof/>
        </w:rPr>
        <w:drawing>
          <wp:inline distT="0" distB="0" distL="0" distR="0" wp14:anchorId="45E9DD21" wp14:editId="194F1CE3">
            <wp:extent cx="5731510" cy="332168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3321685"/>
                    </a:xfrm>
                    <a:prstGeom prst="rect">
                      <a:avLst/>
                    </a:prstGeom>
                    <a:noFill/>
                    <a:ln>
                      <a:noFill/>
                    </a:ln>
                  </pic:spPr>
                </pic:pic>
              </a:graphicData>
            </a:graphic>
          </wp:inline>
        </w:drawing>
      </w:r>
      <w:r w:rsidR="00FA0FCD">
        <w:rPr>
          <w:noProof/>
        </w:rPr>
        <w:lastRenderedPageBreak/>
        <w:drawing>
          <wp:inline distT="0" distB="0" distL="0" distR="0" wp14:anchorId="105D171F" wp14:editId="516069A6">
            <wp:extent cx="5727700" cy="334010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27700" cy="3340100"/>
                    </a:xfrm>
                    <a:prstGeom prst="rect">
                      <a:avLst/>
                    </a:prstGeom>
                    <a:noFill/>
                    <a:ln>
                      <a:noFill/>
                    </a:ln>
                  </pic:spPr>
                </pic:pic>
              </a:graphicData>
            </a:graphic>
          </wp:inline>
        </w:drawing>
      </w:r>
      <w:r w:rsidR="00FA0FCD">
        <w:rPr>
          <w:noProof/>
        </w:rPr>
        <w:drawing>
          <wp:inline distT="0" distB="0" distL="0" distR="0" wp14:anchorId="3B10A5AA" wp14:editId="7EFE2549">
            <wp:extent cx="5715000" cy="332740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15000" cy="3327400"/>
                    </a:xfrm>
                    <a:prstGeom prst="rect">
                      <a:avLst/>
                    </a:prstGeom>
                    <a:noFill/>
                    <a:ln>
                      <a:noFill/>
                    </a:ln>
                  </pic:spPr>
                </pic:pic>
              </a:graphicData>
            </a:graphic>
          </wp:inline>
        </w:drawing>
      </w:r>
    </w:p>
    <w:p w14:paraId="6486822B" w14:textId="173C8AB5" w:rsidR="008947B7" w:rsidRDefault="008947B7"/>
    <w:p w14:paraId="08A2087D" w14:textId="77777777" w:rsidR="008947B7" w:rsidRDefault="008947B7"/>
    <w:p w14:paraId="2548CF49" w14:textId="0CACDF5F" w:rsidR="007341E4" w:rsidRDefault="00A9470F">
      <w:r>
        <w:rPr>
          <w:noProof/>
        </w:rPr>
        <w:lastRenderedPageBreak/>
        <w:object w:dxaOrig="1440" w:dyaOrig="1440" w14:anchorId="1ADF5A41">
          <v:shape id="_x0000_s1026" type="#_x0000_t75" style="position:absolute;margin-left:10.05pt;margin-top:29.2pt;width:93.85pt;height:57.4pt;z-index:251659264;mso-position-horizontal-relative:text;mso-position-vertical-relative:text">
            <v:imagedata r:id="rId59" o:title=""/>
          </v:shape>
          <o:OLEObject Type="Embed" ProgID="ChemDraw.Document.6.0" ShapeID="_x0000_s1026" DrawAspect="Content" ObjectID="_1598795739" r:id="rId60"/>
        </w:object>
      </w:r>
      <w:r w:rsidR="008947B7">
        <w:object w:dxaOrig="16310" w:dyaOrig="11380" w14:anchorId="19637E74">
          <v:shape id="_x0000_i1036" type="#_x0000_t75" style="width:452.65pt;height:313.65pt" o:ole="">
            <v:imagedata r:id="rId61" o:title=""/>
          </v:shape>
          <o:OLEObject Type="Embed" ProgID="MestReNova.Document.1" ShapeID="_x0000_i1036" DrawAspect="Content" ObjectID="_1598795726" r:id="rId62"/>
        </w:object>
      </w:r>
      <w:r w:rsidR="008947B7" w:rsidRPr="008947B7">
        <w:t xml:space="preserve"> </w:t>
      </w:r>
    </w:p>
    <w:p w14:paraId="5F01EFFD" w14:textId="6860AAC1" w:rsidR="00F37E0A" w:rsidRDefault="00F37E0A"/>
    <w:p w14:paraId="5F8392E4" w14:textId="5BB803D3" w:rsidR="00F37E0A" w:rsidRDefault="00A9470F">
      <w:r>
        <w:rPr>
          <w:noProof/>
        </w:rPr>
        <w:object w:dxaOrig="1440" w:dyaOrig="1440" w14:anchorId="1ADF5A41">
          <v:shape id="_x0000_s1028" type="#_x0000_t75" style="position:absolute;margin-left:.1pt;margin-top:17.65pt;width:93.85pt;height:57.4pt;z-index:251661312;mso-position-horizontal-relative:text;mso-position-vertical-relative:text">
            <v:imagedata r:id="rId59" o:title=""/>
          </v:shape>
          <o:OLEObject Type="Embed" ProgID="ChemDraw.Document.6.0" ShapeID="_x0000_s1028" DrawAspect="Content" ObjectID="_1598795740" r:id="rId63"/>
        </w:object>
      </w:r>
      <w:r w:rsidR="00F37E0A">
        <w:object w:dxaOrig="16311" w:dyaOrig="11381" w14:anchorId="55A71A6E">
          <v:shape id="_x0000_i1038" type="#_x0000_t75" style="width:452.65pt;height:313.65pt" o:ole="">
            <v:imagedata r:id="rId64" o:title=""/>
          </v:shape>
          <o:OLEObject Type="Embed" ProgID="MestReNova.Document.1" ShapeID="_x0000_i1038" DrawAspect="Content" ObjectID="_1598795727" r:id="rId65"/>
        </w:object>
      </w:r>
    </w:p>
    <w:p w14:paraId="171C5EEE" w14:textId="7AE64355" w:rsidR="00FA0FCD" w:rsidRDefault="00A9470F">
      <w:r>
        <w:rPr>
          <w:noProof/>
        </w:rPr>
        <w:lastRenderedPageBreak/>
        <w:object w:dxaOrig="1440" w:dyaOrig="1440" w14:anchorId="1ADF5A41">
          <v:shape id="_x0000_s1027" type="#_x0000_t75" style="position:absolute;margin-left:1.35pt;margin-top:8.1pt;width:93.85pt;height:57.4pt;z-index:251660288;mso-position-horizontal-relative:text;mso-position-vertical-relative:text">
            <v:imagedata r:id="rId59" o:title=""/>
          </v:shape>
          <o:OLEObject Type="Embed" ProgID="ChemDraw.Document.6.0" ShapeID="_x0000_s1027" DrawAspect="Content" ObjectID="_1598795741" r:id="rId66"/>
        </w:object>
      </w:r>
      <w:r w:rsidR="008947B7">
        <w:object w:dxaOrig="16310" w:dyaOrig="11380" w14:anchorId="0BF215AB">
          <v:shape id="_x0000_i1040" type="#_x0000_t75" style="width:452.65pt;height:313.65pt" o:ole="">
            <v:imagedata r:id="rId67" o:title=""/>
          </v:shape>
          <o:OLEObject Type="Embed" ProgID="MestReNova.Document.1" ShapeID="_x0000_i1040" DrawAspect="Content" ObjectID="_1598795728" r:id="rId68"/>
        </w:object>
      </w:r>
      <w:r w:rsidR="006667D5">
        <w:rPr>
          <w:noProof/>
        </w:rPr>
        <w:drawing>
          <wp:inline distT="0" distB="0" distL="0" distR="0" wp14:anchorId="7154E679" wp14:editId="0EB6022C">
            <wp:extent cx="5715000" cy="3327400"/>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15000" cy="3327400"/>
                    </a:xfrm>
                    <a:prstGeom prst="rect">
                      <a:avLst/>
                    </a:prstGeom>
                    <a:noFill/>
                    <a:ln>
                      <a:noFill/>
                    </a:ln>
                  </pic:spPr>
                </pic:pic>
              </a:graphicData>
            </a:graphic>
          </wp:inline>
        </w:drawing>
      </w:r>
      <w:r w:rsidR="006667D5">
        <w:rPr>
          <w:noProof/>
        </w:rPr>
        <w:lastRenderedPageBreak/>
        <w:drawing>
          <wp:inline distT="0" distB="0" distL="0" distR="0" wp14:anchorId="6CB39AF3" wp14:editId="414C3E82">
            <wp:extent cx="5727700" cy="3327400"/>
            <wp:effectExtent l="0" t="0" r="635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27700" cy="3327400"/>
                    </a:xfrm>
                    <a:prstGeom prst="rect">
                      <a:avLst/>
                    </a:prstGeom>
                    <a:noFill/>
                    <a:ln>
                      <a:noFill/>
                    </a:ln>
                  </pic:spPr>
                </pic:pic>
              </a:graphicData>
            </a:graphic>
          </wp:inline>
        </w:drawing>
      </w:r>
      <w:r w:rsidR="006667D5">
        <w:rPr>
          <w:noProof/>
        </w:rPr>
        <w:drawing>
          <wp:inline distT="0" distB="0" distL="0" distR="0" wp14:anchorId="25BD18B9" wp14:editId="5A66B44E">
            <wp:extent cx="5715000" cy="33401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15000" cy="3340100"/>
                    </a:xfrm>
                    <a:prstGeom prst="rect">
                      <a:avLst/>
                    </a:prstGeom>
                    <a:noFill/>
                    <a:ln>
                      <a:noFill/>
                    </a:ln>
                  </pic:spPr>
                </pic:pic>
              </a:graphicData>
            </a:graphic>
          </wp:inline>
        </w:drawing>
      </w:r>
    </w:p>
    <w:p w14:paraId="2C28FDF6" w14:textId="3BA380A9" w:rsidR="00BD3EB5" w:rsidRDefault="00BD3EB5"/>
    <w:p w14:paraId="0A8BB960" w14:textId="2D535385" w:rsidR="00BD3EB5" w:rsidRDefault="00BD3EB5"/>
    <w:p w14:paraId="70B7DF45" w14:textId="7F086685" w:rsidR="00BD3EB5" w:rsidRDefault="00A9470F">
      <w:r>
        <w:rPr>
          <w:noProof/>
        </w:rPr>
        <w:lastRenderedPageBreak/>
        <w:object w:dxaOrig="1440" w:dyaOrig="1440" w14:anchorId="704C912F">
          <v:shape id="_x0000_s1036" type="#_x0000_t75" style="position:absolute;margin-left:5.65pt;margin-top:51.9pt;width:97.65pt;height:55.7pt;z-index:251664384;mso-position-horizontal-relative:text;mso-position-vertical-relative:text">
            <v:imagedata r:id="rId72" o:title=""/>
          </v:shape>
          <o:OLEObject Type="Embed" ProgID="ChemDraw.Document.6.0" ShapeID="_x0000_s1036" DrawAspect="Content" ObjectID="_1598795742" r:id="rId73"/>
        </w:object>
      </w:r>
      <w:r w:rsidR="00BD3EB5">
        <w:rPr>
          <w:noProof/>
        </w:rPr>
        <w:drawing>
          <wp:inline distT="0" distB="0" distL="0" distR="0" wp14:anchorId="6560B7A2" wp14:editId="4A71B371">
            <wp:extent cx="5727700" cy="4001135"/>
            <wp:effectExtent l="0" t="0" r="6350" b="0"/>
            <wp:docPr id="28" name="Picture 2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4"/>
                    <a:stretch>
                      <a:fillRect/>
                    </a:stretch>
                  </pic:blipFill>
                  <pic:spPr>
                    <a:xfrm>
                      <a:off x="0" y="0"/>
                      <a:ext cx="5727700" cy="4001135"/>
                    </a:xfrm>
                    <a:prstGeom prst="rect">
                      <a:avLst/>
                    </a:prstGeom>
                  </pic:spPr>
                </pic:pic>
              </a:graphicData>
            </a:graphic>
          </wp:inline>
        </w:drawing>
      </w:r>
    </w:p>
    <w:p w14:paraId="33E0418E" w14:textId="3D3FBDD3" w:rsidR="00987C36" w:rsidRDefault="00987C36"/>
    <w:p w14:paraId="51622E4E" w14:textId="001BC4FC" w:rsidR="00987C36" w:rsidRDefault="00987C36"/>
    <w:p w14:paraId="191F8F11" w14:textId="32E1366F" w:rsidR="00BD3EB5" w:rsidRDefault="00A9470F">
      <w:r>
        <w:rPr>
          <w:noProof/>
        </w:rPr>
        <w:object w:dxaOrig="1440" w:dyaOrig="1440" w14:anchorId="704C912F">
          <v:shape id="_x0000_s1029" type="#_x0000_t75" style="position:absolute;margin-left:-.9pt;margin-top:68.05pt;width:97.65pt;height:55.7pt;z-index:251663360;mso-position-horizontal-relative:text;mso-position-vertical-relative:text">
            <v:imagedata r:id="rId72" o:title=""/>
          </v:shape>
          <o:OLEObject Type="Embed" ProgID="ChemDraw.Document.6.0" ShapeID="_x0000_s1029" DrawAspect="Content" ObjectID="_1598795743" r:id="rId75"/>
        </w:object>
      </w:r>
      <w:r w:rsidR="00BD3EB5">
        <w:rPr>
          <w:noProof/>
        </w:rPr>
        <w:drawing>
          <wp:inline distT="0" distB="0" distL="0" distR="0" wp14:anchorId="621F4B6B" wp14:editId="659D259B">
            <wp:extent cx="5727700" cy="4001135"/>
            <wp:effectExtent l="0" t="0" r="6350" b="0"/>
            <wp:docPr id="38" name="Picture 38"/>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6"/>
                    <a:stretch>
                      <a:fillRect/>
                    </a:stretch>
                  </pic:blipFill>
                  <pic:spPr>
                    <a:xfrm>
                      <a:off x="0" y="0"/>
                      <a:ext cx="5727700" cy="4001135"/>
                    </a:xfrm>
                    <a:prstGeom prst="rect">
                      <a:avLst/>
                    </a:prstGeom>
                  </pic:spPr>
                </pic:pic>
              </a:graphicData>
            </a:graphic>
          </wp:inline>
        </w:drawing>
      </w:r>
    </w:p>
    <w:p w14:paraId="44E04EE6" w14:textId="495F6C35" w:rsidR="00BD3EB5" w:rsidRDefault="00A9470F">
      <w:r>
        <w:rPr>
          <w:noProof/>
        </w:rPr>
        <w:lastRenderedPageBreak/>
        <w:object w:dxaOrig="1440" w:dyaOrig="1440" w14:anchorId="704C912F">
          <v:shape id="_x0000_s1037" type="#_x0000_t75" style="position:absolute;margin-left:.75pt;margin-top:43.35pt;width:97.65pt;height:55.7pt;z-index:251665408;mso-position-horizontal-relative:text;mso-position-vertical-relative:text">
            <v:imagedata r:id="rId72" o:title=""/>
          </v:shape>
          <o:OLEObject Type="Embed" ProgID="ChemDraw.Document.6.0" ShapeID="_x0000_s1037" DrawAspect="Content" ObjectID="_1598795744" r:id="rId77"/>
        </w:object>
      </w:r>
      <w:r w:rsidR="00BD3EB5">
        <w:object w:dxaOrig="16311" w:dyaOrig="11381" w14:anchorId="18414A27">
          <v:shape id="_x0000_i1044" type="#_x0000_t75" style="width:452.65pt;height:313.65pt" o:ole="">
            <v:imagedata r:id="rId78" o:title=""/>
          </v:shape>
          <o:OLEObject Type="Embed" ProgID="MestReNova.Document.1" ShapeID="_x0000_i1044" DrawAspect="Content" ObjectID="_1598795729" r:id="rId79"/>
        </w:object>
      </w:r>
    </w:p>
    <w:p w14:paraId="51795598" w14:textId="77777777" w:rsidR="00BD3EB5" w:rsidRDefault="00BD3EB5"/>
    <w:p w14:paraId="0CA0E144" w14:textId="3D2CF648" w:rsidR="00BD3EB5" w:rsidRDefault="00BD3EB5"/>
    <w:p w14:paraId="2B63666E" w14:textId="47A7C7FC" w:rsidR="00BD3EB5" w:rsidRDefault="00A9470F">
      <w:r>
        <w:rPr>
          <w:noProof/>
        </w:rPr>
        <w:object w:dxaOrig="1440" w:dyaOrig="1440" w14:anchorId="704C912F">
          <v:shape id="_x0000_s1038" type="#_x0000_t75" style="position:absolute;margin-left:5.75pt;margin-top:56.4pt;width:91pt;height:55.75pt;z-index:251666432;mso-position-horizontal-relative:text;mso-position-vertical-relative:text">
            <v:imagedata r:id="rId80" o:title=""/>
          </v:shape>
          <o:OLEObject Type="Embed" ProgID="ChemDraw.Document.6.0" ShapeID="_x0000_s1038" DrawAspect="Content" ObjectID="_1598795745" r:id="rId81"/>
        </w:object>
      </w:r>
      <w:r w:rsidR="00BD3EB5">
        <w:rPr>
          <w:noProof/>
        </w:rPr>
        <w:drawing>
          <wp:inline distT="0" distB="0" distL="0" distR="0" wp14:anchorId="430AC67C" wp14:editId="0F6D67AE">
            <wp:extent cx="5727700" cy="4001135"/>
            <wp:effectExtent l="0" t="0" r="6350" b="0"/>
            <wp:docPr id="39" name="Picture 39"/>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82"/>
                    <a:stretch>
                      <a:fillRect/>
                    </a:stretch>
                  </pic:blipFill>
                  <pic:spPr>
                    <a:xfrm>
                      <a:off x="0" y="0"/>
                      <a:ext cx="5727700" cy="4001135"/>
                    </a:xfrm>
                    <a:prstGeom prst="rect">
                      <a:avLst/>
                    </a:prstGeom>
                  </pic:spPr>
                </pic:pic>
              </a:graphicData>
            </a:graphic>
          </wp:inline>
        </w:drawing>
      </w:r>
    </w:p>
    <w:p w14:paraId="743EA25B" w14:textId="3D5CD9D9" w:rsidR="00BD3EB5" w:rsidRDefault="00A9470F">
      <w:r>
        <w:rPr>
          <w:noProof/>
        </w:rPr>
        <w:lastRenderedPageBreak/>
        <w:object w:dxaOrig="1440" w:dyaOrig="1440" w14:anchorId="704C912F">
          <v:shape id="_x0000_s1039" type="#_x0000_t75" style="position:absolute;margin-left:39.25pt;margin-top:100.95pt;width:91pt;height:55.75pt;z-index:251667456;mso-position-horizontal-relative:text;mso-position-vertical-relative:text">
            <v:imagedata r:id="rId80" o:title=""/>
          </v:shape>
          <o:OLEObject Type="Embed" ProgID="ChemDraw.Document.6.0" ShapeID="_x0000_s1039" DrawAspect="Content" ObjectID="_1598795746" r:id="rId83"/>
        </w:object>
      </w:r>
      <w:r w:rsidR="00BD3EB5">
        <w:rPr>
          <w:noProof/>
        </w:rPr>
        <w:drawing>
          <wp:inline distT="0" distB="0" distL="0" distR="0" wp14:anchorId="3495AE7E" wp14:editId="6D53FA14">
            <wp:extent cx="5727700" cy="4001135"/>
            <wp:effectExtent l="0" t="0" r="6350" b="0"/>
            <wp:docPr id="40" name="Picture 40"/>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84"/>
                    <a:stretch>
                      <a:fillRect/>
                    </a:stretch>
                  </pic:blipFill>
                  <pic:spPr>
                    <a:xfrm>
                      <a:off x="0" y="0"/>
                      <a:ext cx="5727700" cy="4001135"/>
                    </a:xfrm>
                    <a:prstGeom prst="rect">
                      <a:avLst/>
                    </a:prstGeom>
                  </pic:spPr>
                </pic:pic>
              </a:graphicData>
            </a:graphic>
          </wp:inline>
        </w:drawing>
      </w:r>
    </w:p>
    <w:p w14:paraId="31D3C334" w14:textId="388CE9E7" w:rsidR="00BD3EB5" w:rsidRDefault="00BD3EB5"/>
    <w:p w14:paraId="10F602D6" w14:textId="5D418901" w:rsidR="00BD3EB5" w:rsidRDefault="00A9470F">
      <w:r>
        <w:rPr>
          <w:noProof/>
        </w:rPr>
        <w:object w:dxaOrig="1440" w:dyaOrig="1440" w14:anchorId="704C912F">
          <v:shape id="_x0000_s1040" type="#_x0000_t75" style="position:absolute;margin-left:97.75pt;margin-top:84.35pt;width:91pt;height:55.75pt;z-index:251668480;mso-position-horizontal-relative:text;mso-position-vertical-relative:text">
            <v:imagedata r:id="rId80" o:title=""/>
          </v:shape>
          <o:OLEObject Type="Embed" ProgID="ChemDraw.Document.6.0" ShapeID="_x0000_s1040" DrawAspect="Content" ObjectID="_1598795747" r:id="rId85"/>
        </w:object>
      </w:r>
      <w:r w:rsidR="00BD3EB5">
        <w:rPr>
          <w:noProof/>
        </w:rPr>
        <w:drawing>
          <wp:inline distT="0" distB="0" distL="0" distR="0" wp14:anchorId="50F9F488" wp14:editId="2026F2A7">
            <wp:extent cx="5727700" cy="4001135"/>
            <wp:effectExtent l="0" t="0" r="6350" b="0"/>
            <wp:docPr id="41" name="Picture 4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86"/>
                    <a:stretch>
                      <a:fillRect/>
                    </a:stretch>
                  </pic:blipFill>
                  <pic:spPr>
                    <a:xfrm>
                      <a:off x="0" y="0"/>
                      <a:ext cx="5727700" cy="4001135"/>
                    </a:xfrm>
                    <a:prstGeom prst="rect">
                      <a:avLst/>
                    </a:prstGeom>
                  </pic:spPr>
                </pic:pic>
              </a:graphicData>
            </a:graphic>
          </wp:inline>
        </w:drawing>
      </w:r>
    </w:p>
    <w:p w14:paraId="3631CA60" w14:textId="77777777" w:rsidR="006F0B52" w:rsidRDefault="006F0B52"/>
    <w:p w14:paraId="24AAC119" w14:textId="04F21A18" w:rsidR="00035E3A" w:rsidRDefault="006F0B52">
      <w:r>
        <w:rPr>
          <w:noProof/>
        </w:rPr>
        <w:lastRenderedPageBreak/>
        <w:drawing>
          <wp:inline distT="0" distB="0" distL="0" distR="0" wp14:anchorId="00E7D365" wp14:editId="58A56C88">
            <wp:extent cx="5715000" cy="332740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15000" cy="3327400"/>
                    </a:xfrm>
                    <a:prstGeom prst="rect">
                      <a:avLst/>
                    </a:prstGeom>
                    <a:noFill/>
                    <a:ln>
                      <a:noFill/>
                    </a:ln>
                  </pic:spPr>
                </pic:pic>
              </a:graphicData>
            </a:graphic>
          </wp:inline>
        </w:drawing>
      </w:r>
      <w:r w:rsidR="006667D5">
        <w:rPr>
          <w:noProof/>
        </w:rPr>
        <w:drawing>
          <wp:inline distT="0" distB="0" distL="0" distR="0" wp14:anchorId="5113B8E7" wp14:editId="6635AEAD">
            <wp:extent cx="5715000" cy="3327400"/>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15000" cy="3327400"/>
                    </a:xfrm>
                    <a:prstGeom prst="rect">
                      <a:avLst/>
                    </a:prstGeom>
                    <a:noFill/>
                    <a:ln>
                      <a:noFill/>
                    </a:ln>
                  </pic:spPr>
                </pic:pic>
              </a:graphicData>
            </a:graphic>
          </wp:inline>
        </w:drawing>
      </w:r>
      <w:r w:rsidR="006667D5">
        <w:rPr>
          <w:noProof/>
        </w:rPr>
        <w:lastRenderedPageBreak/>
        <w:drawing>
          <wp:inline distT="0" distB="0" distL="0" distR="0" wp14:anchorId="6EA180E7" wp14:editId="184E0B87">
            <wp:extent cx="5689600" cy="3314700"/>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689600" cy="3314700"/>
                    </a:xfrm>
                    <a:prstGeom prst="rect">
                      <a:avLst/>
                    </a:prstGeom>
                    <a:noFill/>
                    <a:ln>
                      <a:noFill/>
                    </a:ln>
                  </pic:spPr>
                </pic:pic>
              </a:graphicData>
            </a:graphic>
          </wp:inline>
        </w:drawing>
      </w:r>
    </w:p>
    <w:p w14:paraId="5C2A060C" w14:textId="5336E535" w:rsidR="006667D5" w:rsidRDefault="006667D5"/>
    <w:p w14:paraId="7C03FCD7" w14:textId="4007B519" w:rsidR="006667D5" w:rsidRDefault="006667D5"/>
    <w:p w14:paraId="02BB56A1" w14:textId="67F70A18" w:rsidR="006667D5" w:rsidRDefault="006667D5"/>
    <w:p w14:paraId="0B4B2FFD" w14:textId="0265A96F" w:rsidR="006667D5" w:rsidRDefault="006667D5"/>
    <w:p w14:paraId="551C66C0" w14:textId="77777777" w:rsidR="006667D5" w:rsidRDefault="006667D5">
      <w:r>
        <w:rPr>
          <w:noProof/>
        </w:rPr>
        <w:drawing>
          <wp:inline distT="0" distB="0" distL="0" distR="0" wp14:anchorId="21BA98E9" wp14:editId="21E9C6E3">
            <wp:extent cx="5702300" cy="33147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02300" cy="3314700"/>
                    </a:xfrm>
                    <a:prstGeom prst="rect">
                      <a:avLst/>
                    </a:prstGeom>
                    <a:noFill/>
                    <a:ln>
                      <a:noFill/>
                    </a:ln>
                  </pic:spPr>
                </pic:pic>
              </a:graphicData>
            </a:graphic>
          </wp:inline>
        </w:drawing>
      </w:r>
    </w:p>
    <w:p w14:paraId="0DBDD147" w14:textId="77777777" w:rsidR="006667D5" w:rsidRDefault="006667D5"/>
    <w:p w14:paraId="46DD30B6" w14:textId="59DE6704" w:rsidR="006667D5" w:rsidRDefault="006667D5">
      <w:r>
        <w:rPr>
          <w:noProof/>
        </w:rPr>
        <w:lastRenderedPageBreak/>
        <w:drawing>
          <wp:inline distT="0" distB="0" distL="0" distR="0" wp14:anchorId="4422EA95" wp14:editId="0A8E1FB6">
            <wp:extent cx="5702300" cy="3327400"/>
            <wp:effectExtent l="0" t="0" r="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02300" cy="3327400"/>
                    </a:xfrm>
                    <a:prstGeom prst="rect">
                      <a:avLst/>
                    </a:prstGeom>
                    <a:noFill/>
                    <a:ln>
                      <a:noFill/>
                    </a:ln>
                  </pic:spPr>
                </pic:pic>
              </a:graphicData>
            </a:graphic>
          </wp:inline>
        </w:drawing>
      </w:r>
    </w:p>
    <w:p w14:paraId="2D769BCE" w14:textId="77777777" w:rsidR="006667D5" w:rsidRDefault="006667D5"/>
    <w:p w14:paraId="5F74232E" w14:textId="77777777" w:rsidR="006667D5" w:rsidRDefault="006667D5"/>
    <w:p w14:paraId="30B2E3EA" w14:textId="77777777" w:rsidR="006667D5" w:rsidRDefault="006667D5"/>
    <w:p w14:paraId="6FC4206E" w14:textId="332F0E02" w:rsidR="006667D5" w:rsidRDefault="006667D5">
      <w:r>
        <w:rPr>
          <w:noProof/>
        </w:rPr>
        <w:drawing>
          <wp:inline distT="0" distB="0" distL="0" distR="0" wp14:anchorId="4A3C306E" wp14:editId="2EE22D32">
            <wp:extent cx="5727700" cy="3314700"/>
            <wp:effectExtent l="0" t="0" r="635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27700" cy="3314700"/>
                    </a:xfrm>
                    <a:prstGeom prst="rect">
                      <a:avLst/>
                    </a:prstGeom>
                    <a:noFill/>
                    <a:ln>
                      <a:noFill/>
                    </a:ln>
                  </pic:spPr>
                </pic:pic>
              </a:graphicData>
            </a:graphic>
          </wp:inline>
        </w:drawing>
      </w:r>
    </w:p>
    <w:p w14:paraId="2F3928F0" w14:textId="3EE43A3B" w:rsidR="00AC451F" w:rsidRDefault="00AC451F"/>
    <w:p w14:paraId="51059D4F" w14:textId="77777777" w:rsidR="00AC451F" w:rsidRPr="00E66A8C" w:rsidRDefault="00AC451F" w:rsidP="00AC451F">
      <w:pPr>
        <w:rPr>
          <w:rFonts w:cstheme="minorHAnsi"/>
          <w:b/>
        </w:rPr>
      </w:pPr>
    </w:p>
    <w:p w14:paraId="5E4BAFF5" w14:textId="77777777" w:rsidR="00AC451F" w:rsidRDefault="00AC451F" w:rsidP="00AC451F">
      <w:pPr>
        <w:rPr>
          <w:rFonts w:cstheme="minorHAnsi"/>
          <w:b/>
          <w:sz w:val="27"/>
          <w:szCs w:val="27"/>
        </w:rPr>
      </w:pPr>
    </w:p>
    <w:p w14:paraId="5621B99E" w14:textId="77777777" w:rsidR="00AC451F" w:rsidRDefault="00AC451F" w:rsidP="00AC451F">
      <w:pPr>
        <w:rPr>
          <w:rFonts w:cstheme="minorHAnsi"/>
          <w:b/>
          <w:sz w:val="27"/>
          <w:szCs w:val="27"/>
        </w:rPr>
      </w:pPr>
    </w:p>
    <w:p w14:paraId="549AC85E" w14:textId="0F8DA027" w:rsidR="00AC451F" w:rsidRDefault="00AC451F" w:rsidP="005208CB">
      <w:pPr>
        <w:pStyle w:val="Heading1"/>
      </w:pPr>
      <w:bookmarkStart w:id="5" w:name="_Toc524773603"/>
      <w:r>
        <w:lastRenderedPageBreak/>
        <w:t>2</w:t>
      </w:r>
      <w:r w:rsidRPr="00E66A8C">
        <w:rPr>
          <w:rFonts w:asciiTheme="minorHAnsi" w:hAnsiTheme="minorHAnsi"/>
        </w:rPr>
        <w:t xml:space="preserve">. </w:t>
      </w:r>
      <w:r>
        <w:t xml:space="preserve">Computational </w:t>
      </w:r>
      <w:r w:rsidR="005208CB">
        <w:t>methods</w:t>
      </w:r>
      <w:bookmarkEnd w:id="5"/>
    </w:p>
    <w:p w14:paraId="193F2D73" w14:textId="77777777" w:rsidR="00BD0FCE" w:rsidRDefault="00BD0FCE" w:rsidP="00662C4D">
      <w:pPr>
        <w:jc w:val="both"/>
        <w:rPr>
          <w:b/>
          <w:u w:val="single"/>
        </w:rPr>
      </w:pPr>
    </w:p>
    <w:p w14:paraId="430B5912" w14:textId="7747D18E" w:rsidR="00662C4D" w:rsidRDefault="00662C4D" w:rsidP="00662C4D">
      <w:pPr>
        <w:jc w:val="both"/>
      </w:pPr>
      <w:r>
        <w:t>Homolytic C–H bond dissociation enthalpies (BDEs) were calculated using</w:t>
      </w:r>
      <w:r w:rsidRPr="009F0B18">
        <w:t xml:space="preserve"> </w:t>
      </w:r>
      <w:r>
        <w:t>the Gaussian-4 (G4) method</w:t>
      </w:r>
      <w:r>
        <w:fldChar w:fldCharType="begin" w:fldLock="1"/>
      </w:r>
      <w:r>
        <w:instrText>ADDIN CSL_CITATION {"citationItems":[{"id":"ITEM-1","itemData":{"DOI":"10.1063/1.2436888","ISBN":"0021-9606","ISSN":"00219606","PMID":"17343441","abstract":"The Gaussian-4 theory (G4 theory) for the calculation of energies of compounds containing first- (Li-F), second- (Na-Cl), and third-row main group (K, Ca, and Ga-Kr) atoms is presented. This theoretical procedure is the fourth in the Gaussian-n series of quantum chemical methods based on a sequence of single point energy calculations. The G4 theory modifies the Gaussian-3 (G3) theory in five ways. First, an extrapolation procedure is used to obtain the Hartree-Fock limit for inclusion in the total energy calculation. Second, the d-polarization sets are increased to 3d on the first-row atoms and to 4d on the second-row atoms, with reoptimization of the exponents for the latter. Third, the QCISD(T) method is replaced by the CCSD(T) method for the highest level of correlation treatment. Fourth, optimized geometries and zero-point energies are obtained with the B3LYP density functional. Fifth, two new higher level corrections are added to account for deficiencies in the energy calculations. The new method is assessed on the 454 experimental energies in the G305 test set [L. A. Curtiss, P. C. Redfern, and K. Raghavachari, J. Chem. Phys. 123, 124107 (2005)], and the average absolute deviation from experiment shows significant improvement from 1.13 kcal/mol (G3 theory) to 0.83 kcal/mol (G4 theory). The largest improvement is found for 79 nonhydrogen systems (2.10 kcal/mol for G3 versus 1.13 kcal/mol for G4). The contributions of the new features to this improvement are analyzed and the performance on different types of energies is discussed.","author":[{"dropping-particle":"","family":"Curtiss","given":"Larry A.","non-dropping-particle":"","parse-names":false,"suffix":""},{"dropping-particle":"","family":"Redfern","given":"Paul C.","non-dropping-particle":"","parse-names":false,"suffix":""},{"dropping-particle":"","family":"Raghavachari","given":"Krishnan","non-dropping-particle":"","parse-names":false,"suffix":""}],"container-title":"Journal of Chemical Physics","id":"ITEM-1","issue":"8","issued":{"date-parts":[["2007"]]},"title":"Gaussian-4 theory","type":"article-journal","volume":"126"},"uris":["http://www.mendeley.com/documents/?uuid=f4e3386b-887e-4488-adea-d387e24218df"]}],"mendeley":{"formattedCitation":"&lt;sup&gt;1&lt;/sup&gt;","plainTextFormattedCitation":"1","previouslyFormattedCitation":"&lt;sup&gt;1&lt;/sup&gt;"},"properties":{"noteIndex":0},"schema":"https://github.com/citation-style-language/schema/raw/master/csl-citation.json"}</w:instrText>
      </w:r>
      <w:r>
        <w:fldChar w:fldCharType="separate"/>
      </w:r>
      <w:r w:rsidRPr="008219F0">
        <w:rPr>
          <w:noProof/>
          <w:vertAlign w:val="superscript"/>
        </w:rPr>
        <w:t>1</w:t>
      </w:r>
      <w:r>
        <w:fldChar w:fldCharType="end"/>
      </w:r>
      <w:r>
        <w:t xml:space="preserve"> as implemented in Gaussian 09 revision D.0.1</w:t>
      </w:r>
      <w:r>
        <w:fldChar w:fldCharType="begin" w:fldLock="1"/>
      </w:r>
      <w:r>
        <w:instrText>ADDIN CSL_CITATION {"citationItems":[{"id":"ITEM-1","itemData":{"author":[{"dropping-particle":"","family":"Frisch","given":"M. J.","non-dropping-particle":"","parse-names":false,"suffix":""},{"dropping-particle":"","family":"Trucks","given":"G. W.","non-dropping-particle":"","parse-names":false,"suffix":""},{"dropping-particle":"","family":"Schlegel","given":"H. B.","non-dropping-particle":"","parse-names":false,"suffix":""},{"dropping-particle":"","family":"Scuseria","given":"G. E.","non-dropping-particle":"","parse-names":false,"suffix":""},{"dropping-particle":"","family":"Robb","given":"M. A.","non-dropping-particle":"","parse-names":false,"suffix":""},{"dropping-particle":"","family":"Cheeseman","given":"J. R.","non-dropping-particle":"","parse-names":false,"suffix":""},{"dropping-particle":"","family":"Scalmani","given":"G.","non-dropping-particle":"","parse-names":false,"suffix":""},{"dropping-particle":"","family":"Barone","given":"V.","non-dropping-particle":"","parse-names":false,"suffix":""},{"dropping-particle":"","family":"Petersson","given":"G. A.","non-dropping-particle":"","parse-names":false,"suffix":""},{"dropping-particle":"","family":"Nakatsuji","given":"H.","non-dropping-particle":"","parse-names":false,"suffix":""},{"dropping-particle":"","family":"Li","given":"X.","non-dropping-particle":"","parse-names":false,"suffix":""},{"dropping-particle":"","family":"Caricato","given":"M.","non-dropping-particle":"","parse-names":false,"suffix":""},{"dropping-particle":"","family":"Marenich","given":"A.","non-dropping-particle":"","parse-names":false,"suffix":""},{"dropping-particle":"","family":"Bloino","given":"J.","non-dropping-particle":"","parse-names":false,"suffix":""},{"dropping-particle":"","family":"Janesko","given":"B. G.","non-dropping-particle":"","parse-names":false,"suffix":""},{"dropping-particle":"","family":"Gomperts","given":"R.","non-dropping-particle":"","parse-names":false,"suffix":""},{"dropping-particle":"","family":"Mennucci","given":"B.","non-dropping-particle":"","parse-names":false,"suffix":""},{"dropping-particle":"","family":"Hratchian","given":"H. P.","non-dropping-particle":"","parse-names":false,"suffix":""},{"dropping-particle":"V.","family":"Ortiz","given":"J.","non-dropping-particle":"","parse-names":false,"suffix":""},{"dropping-particle":"","family":"Izmaylov","given":"A. F.","non-dropping-particle":"","parse-names":false,"suffix":""},{"dropping-particle":"","family":"Sonnenberg","given":"J. L.","non-dropping-particle":"","parse-names":false,"suffix":""},{"dropping-particle":"","family":"Williams-Young","given":"D.","non-dropping-particle":"","parse-names":false,"suffix":""},{"dropping-particle":"","family":"Ding","given":"F.","non-dropping-particle":"","parse-names":false,"suffix":""},{"dropping-particle":"","family":"Lipparini","given":"F.","non-dropping-particle":"","parse-names":false,"suffix":""},{"dropping-particle":"","family":"Egidi","given":"F.","non-dropping-particle":"","parse-names":false,"suffix":""},{"dropping-particle":"","family":"Goings","given":"J.","non-dropping-particle":"","parse-names":false,"suffix":""},{"dropping-particle":"","family":"Peng","given":"B.","non-dropping-particle":"","parse-names":false,"suffix":""},{"dropping-particle":"","family":"Petrone","given":"A.","non-dropping-particle":"","parse-names":false,"suffix":""},{"dropping-particle":"","family":"Henderson","given":"T.","non-dropping-particle":"","parse-names":false,"suffix":""},{"dropping-particle":"","family":"Ranasinghe","given":"D.","non-dropping-particle":"","parse-names":false,"suffix":""},{"dropping-particle":"","family":"Zakrzewski","given":"V. G.","non-dropping-particle":"","parse-names":false,"suffix":""},{"dropping-particle":"","family":"Gao","given":"J.","non-dropping-particle":"","parse-names":false,"suffix":""},{"dropping-particle":"","family":"Rega","given":"N.","non-dropping-particle":"","parse-names":false,"suffix":""},{"dropping-particle":"","family":"Zheng","given":"G.","non-dropping-particle":"","parse-names":false,"suffix":""},{"dropping-particle":"","family":"Liang","given":"W.","non-dropping-particle":"","parse-names":false,"suffix":""},{"dropping-particle":"","family":"Hada","given":"M.","non-dropping-particle":"","parse-names":false,"suffix":""},{"dropping-particle":"","family":"Ehara","given":"M.","non-dropping-particle":"","parse-names":false,"suffix":""},{"dropping-particle":"","family":"Toyota","given":"K.","non-dropping-particle":"","parse-names":false,"suffix":""},{"dropping-particle":"","family":"Fukuda","given":"R.","non-dropping-particle":"","parse-names":false,"suffix":""},{"dropping-particle":"","family":"Hasegawa","given":"J.","non-dropping-particle":"","parse-names":false,"suffix":""},{"dropping-particle":"","family":"Ishida","given":"M.","non-dropping-particle":"","parse-names":false,"suffix":""},{"dropping-particle":"","family":"Nakajima","given":"T.","non-dropping-particle":"","parse-names":false,"suffix":""},{"dropping-particle":"","family":"Honda","given":"Y.","non-dropping-particle":"","parse-names":false,"suffix":""},{"dropping-particle":"","family":"Kitao","given":"O.","non-dropping-particle":"","parse-names":false,"suffix":""},{"dropping-particle":"","family":"Nakai","given":"H.","non-dropping-particle":"","parse-names":false,"suffix":""},{"dropping-particle":"","family":"Vreven","given":"T.","non-dropping-particle":"","parse-names":false,"suffix":""},{"dropping-particle":"","family":"Throssell","given":"K.","non-dropping-particle":"","parse-names":false,"suffix":""},{"dropping-particle":"","family":"Montgomery Jr.","given":"J. A.","non-dropping-particle":"","parse-names":false,"suffix":""},{"dropping-particle":"","family":"Peralta","given":"J. E.","non-dropping-particle":"","parse-names":false,"suffix":""},{"dropping-particle":"","family":"Ogliaro","given":"F.","non-dropping-particle":"","parse-names":false,"suffix":""},{"dropping-particle":"","family":"Bearpark","given":"M.","non-dropping-particle":"","parse-names":false,"suffix":""},{"dropping-particle":"","family":"Heyd","given":"J. J.","non-dropping-particle":"","parse-names":false,"suffix":""},{"dropping-particle":"","family":"Brothers","given":"E.","non-dropping-particle":"","parse-names":false,"suffix":""},{"dropping-particle":"","family":"Kudin","given":"K. N.","non-dropping-particle":"","parse-names":false,"suffix":""},{"dropping-particle":"","family":"Staroverov","given":"V. N.","non-dropping-particle":"","parse-names":false,"suffix":""},{"dropping-particle":"","family":"Keith","given":"T.","non-dropping-particle":"","parse-names":false,"suffix":""},{"dropping-particle":"","family":"Kobayashi","given":"R.","non-dropping-particle":"","parse-names":false,"suffix":""},{"dropping-particle":"","family":"Normand","given":"J.","non-dropping-particle":"","parse-names":false,"suffix":""},{"dropping-particle":"","family":"Raghavachari","given":"K.","non-dropping-particle":"","parse-names":false,"suffix":""},{"dropping-particle":"","family":"Rendell","given":"A.","non-dropping-particle":"","parse-names":false,"suffix":""},{"dropping-particle":"","family":"Burant","given":"J. C.","non-dropping-particle":"","parse-names":false,"suffix":""},{"dropping-particle":"","family":"Iyengar","given":"S. S.","non-dropping-particle":"","parse-names":false,"suffix":""},{"dropping-particle":"","family":"Tomasi","given":"J.","non-dropping-particle":"","parse-names":false,"suffix":""},{"dropping-particle":"","family":"Cossi","given":"M.","non-dropping-particle":"","parse-names":false,"suffix":""},{"dropping-particle":"","family":"Millam","given":"J. M.","non-dropping-particle":"","parse-names":false,"suffix":""},{"dropping-particle":"","family":"Klene","given":"M.","non-dropping-particle":"","parse-names":false,"suffix":""},{"dropping-particle":"","family":"Adamo","given":"C.","non-dropping-particle":"","parse-names":false,"suffix":""},{"dropping-particle":"","family":"Cammi","given":"R.","non-dropping-particle":"","parse-names":false,"suffix":""},{"dropping-particle":"","family":"Ochterski","given":"J. W.","non-dropping-particle":"","parse-names":false,"suffix":""},{"dropping-particle":"","family":"Martin","given":"R. L.","non-dropping-particle":"","parse-names":false,"suffix":""},{"dropping-particle":"","family":"Morokuma","given":"K.","non-dropping-particle":"","parse-names":false,"suffix":""},{"dropping-particle":"","family":"Farkas","given":"O.","non-dropping-particle":"","parse-names":false,"suffix":""},{"dropping-particle":"","family":"Foresman","given":"J. B.","non-dropping-particle":"","parse-names":false,"suffix":""},{"dropping-particle":"","family":"Fox","given":"D. J.","non-dropping-particle":"","parse-names":false,"suffix":""}],"id":"ITEM-1","issued":{"date-parts":[["2009"]]},"number":"Revision D. 01","publisher":"Gaussian Inc","publisher-place":"Wallingford, CT","title":"Gaussian 09","type":"article"},"uris":["http://www.mendeley.com/documents/?uuid=c67af1a6-804e-46f7-b6db-353bf2adfd1d"]}],"mendeley":{"formattedCitation":"&lt;sup&gt;2&lt;/sup&gt;","plainTextFormattedCitation":"2","previouslyFormattedCitation":"&lt;sup&gt;2&lt;/sup&gt;"},"properties":{"noteIndex":0},"schema":"https://github.com/citation-style-language/schema/raw/master/csl-citation.json"}</w:instrText>
      </w:r>
      <w:r>
        <w:fldChar w:fldCharType="separate"/>
      </w:r>
      <w:r w:rsidRPr="008219F0">
        <w:rPr>
          <w:noProof/>
          <w:vertAlign w:val="superscript"/>
        </w:rPr>
        <w:t>2</w:t>
      </w:r>
      <w:r>
        <w:fldChar w:fldCharType="end"/>
      </w:r>
      <w:r>
        <w:t xml:space="preserve">. G4 is a seven-step composite method involving density functional theory (DFT) geometry optimisation and harmonic frequency calculation, followed by </w:t>
      </w:r>
      <w:r>
        <w:rPr>
          <w:i/>
        </w:rPr>
        <w:t>ab initio</w:t>
      </w:r>
      <w:r>
        <w:t xml:space="preserve"> energy evaluations. Homolytic C–SnMe</w:t>
      </w:r>
      <w:r>
        <w:rPr>
          <w:vertAlign w:val="subscript"/>
        </w:rPr>
        <w:t>3</w:t>
      </w:r>
      <w:r>
        <w:t xml:space="preserve"> BDEs were calculated using B3LYP/def2-SVPD geometries with B3LYP/SDB-</w:t>
      </w:r>
      <w:proofErr w:type="spellStart"/>
      <w:r>
        <w:t>aug</w:t>
      </w:r>
      <w:proofErr w:type="spellEnd"/>
      <w:r>
        <w:t>-cc-</w:t>
      </w:r>
      <w:proofErr w:type="spellStart"/>
      <w:r>
        <w:t>pVTZ</w:t>
      </w:r>
      <w:proofErr w:type="spellEnd"/>
      <w:r>
        <w:t xml:space="preserve"> single point energies as described by Boyd </w:t>
      </w:r>
      <w:r>
        <w:rPr>
          <w:i/>
        </w:rPr>
        <w:t>et al.</w:t>
      </w:r>
      <w:r>
        <w:rPr>
          <w:i/>
        </w:rPr>
        <w:fldChar w:fldCharType="begin" w:fldLock="1"/>
      </w:r>
      <w:r>
        <w:rPr>
          <w:i/>
        </w:rPr>
        <w:instrText>ADDIN CSL_CITATION {"citationItems":[{"id":"ITEM-1","itemData":{"DOI":"10.1063/1.464913","ISBN":"0021-9606","ISSN":"0021-9606","PMID":"905","abstract":"Despite the remarkable thermochemical accuracy of Kohn-Sham density-functional theories with gradient corrections for exchange-correlation {[}see, for example, A. D. Becke, J. Chem. Phys. 96, 2155 (1992)], we believe that further improvements are unlikely unless exact-exchange information is considered. Arguments to support this view are presented, and a semiempirical exchange-correlation functional containing local-spin-density, gradient, and exact-exchange terms is tested on 56 atomization energies, 42 ionization potentials, 8 proton affinities, and 10 total atomic energies of first- and second-row systems. This functional performs significantly better than previous functionals with gradient corrections only, and fits experimental atomization energies with an impressively small average absolute deviation of 2.4 kcal/mol.","author":[{"dropping-particle":"","family":"Becke","given":"Axel D.","non-dropping-particle":"","parse-names":false,"suffix":""}],"container-title":"The Journal of Chemical Physics","id":"ITEM-1","issue":"7","issued":{"date-parts":[["1993"]]},"page":"5648-5652","title":"Density‐functional thermochemistry. III. The role of exact exchange","type":"article-journal","volume":"98"},"uris":["http://www.mendeley.com/documents/?uuid=5f444380-55a7-40bf-b0de-e05f703dfdcf"]},{"id":"ITEM-2","itemData":{"DOI":"10.1103/PhysRevB.37.785","ISBN":"Copyright (C) 2010 The American Physical Society","ISSN":"01631829","PMID":"9944570","abstract":"A correlation-energy formula due to Colle and Salvetti [Theor. Chim. Acta 3'7, 329 (1975)], in which the correlation energy density is expressed in terms of the electron density and a Laplacian of the second-order Hartree-Fock density matrix, is restated as a formula involving the density and local kinetic-energy density. On insertion of gradient expansions for the local kinetic-energy density, density-functional formulas for the correlation energy and correlation potential are then obtained. Through numerical calculations on a number of atoms, positive ions, and molecules, of both open- and closed-shell type, it is demonstrated that these formulas, like the original Colle- Salvetti formulas, give correlation energies within a few percent.","author":[{"dropping-particle":"","family":"Lee","given":"Chengteh","non-dropping-particle":"","parse-names":false,"suffix":""},{"dropping-particle":"","family":"Yang","given":"Weitao","non-dropping-particle":"","parse-names":false,"suffix":""},{"dropping-particle":"","family":"Parr","given":"Robert G.","non-dropping-particle":"","parse-names":false,"suffix":""}],"container-title":"Physical Review B","id":"ITEM-2","issue":"2","issued":{"date-parts":[["1988"]]},"page":"785-789","title":"Development of the Colle-Salvetti correlation-energy formula into a functional of the electron density","type":"article-journal","volume":"37"},"uris":["http://www.mendeley.com/documents/?uuid=aca3bda8-ce0c-4fe1-9aaa-b6e9c1384cb1"]},{"id":"ITEM-3","itemData":{"DOI":"10.1139/p80-159","ISBN":"0008-4204","ISSN":"0008-4204","PMID":"1257","abstract":"We assess various approximate forms for the correlation energy per particle of the spin-polarized homogeneous electron gas that have frequently been used in applications of the local spin density approximation to the exchange-correlation energy functional. By accurately recalculating the RPA correlation energy as a function of electron density and spin polarization we demonstrate the inadequacies of the usual approximation for interpolating between the para- and ferro-magnetic states and present an accurate new interpolation formula. A Padé approximant technique is used to accurately interpolate the recent Monte Carlo results (para and ferro) of Ceperley and Alder into the important range of densities for atoms, molecules, and metals. These results can be combined with the RPA spin-dependence so as to produce a correlation energy for a spin-polarized homogeneous electron gas with an estimated maximum error of 1 mRy and thus should reliably determine the magnitude of non-local corrections to the local spin...","author":[{"dropping-particle":"","family":"Vosko","given":"S. H.","non-dropping-particle":"","parse-names":false,"suffix":""},{"dropping-particle":"","family":"Wilk","given":"L.","non-dropping-particle":"","parse-names":false,"suffix":""},{"dropping-particle":"","family":"Nusair","given":"M.","non-dropping-particle":"","parse-names":false,"suffix":""}],"container-title":"Canadian Journal of Physics","id":"ITEM-3","issue":"8","issued":{"date-parts":[["1980"]]},"page":"1200-1211","title":"Accurate spin-dependent electron liquid correlation energies for local spin density calculations: a critical analysis","type":"article-journal","volume":"58"},"uris":["http://www.mendeley.com/documents/?uuid=1a2d3361-0226-448a-a7bb-83cfacf9b65e"]},{"id":"ITEM-4","itemData":{"DOI":"10.1021/j100096a001","ISBN":"0022-3654","ISSN":"0022-3654","PMID":"20684921","abstract":"The unpolarized absorption and circular dichroism spectra of the fundamental vibrational transitions of the chiral molecule 4-methyl-2-oxetanone are calculated ab initio. Harmonic force fields are obtained using density functional theory (DFT), MP2 and SCF methodologies, and a [5s4p2d/3s2p] (TZ2P) basis set. DFT calculations use the LSDA, BLYP, and Becke3LYP (B3LYP) density functionals. Mid-IR spectra predicted using LSDA, BLYP, and B3LYP force fields are of significantly different quality, the B3LYP force field yielding spectra in clearly superior, and overall excellent, agreement with experiment. The MP2 force field yields spectra in slightly worse agreement with experiment than the B3LYP force field. The SCF force field yields spectra in poor agreement with experiment. The basis set dependence of B3LYP force fields is also explored: the 6-31G* and TZ2P basis sets give very similar results while the 3-21G basis set yields spectra in substantially worse agreement with experiment.","author":[{"dropping-particle":"","family":"Stephens","given":"P. J.","non-dropping-particle":"","parse-names":false,"suffix":""},{"dropping-particle":"","family":"Devlin","given":"F. J.","non-dropping-particle":"","parse-names":false,"suffix":""},{"dropping-particle":"","family":"Chabalowski","given":"C. F.","non-dropping-particle":"","parse-names":false,"suffix":""},{"dropping-particle":"","family":"Frisch","given":"M. J.","non-dropping-particle":"","parse-names":false,"suffix":""}],"container-title":"The Journal of Physical Chemistry","id":"ITEM-4","issue":"45","issued":{"date-parts":[["1994"]]},"page":"11623-11627","title":"Ab Initio Calculation of Vibrational Absorption and Circular Dichroism Spectra Using Density Functional Force Fields","type":"article-journal","volume":"98"},"uris":["http://www.mendeley.com/documents/?uuid=287007c2-f4bf-4770-93a4-7726bc931c2a"]}],"mendeley":{"formattedCitation":"&lt;sup&gt;3–6&lt;/sup&gt;","plainTextFormattedCitation":"3–6","previouslyFormattedCitation":"&lt;sup&gt;3–6&lt;/sup&gt;"},"properties":{"noteIndex":0},"schema":"https://github.com/citation-style-language/schema/raw/master/csl-citation.json"}</w:instrText>
      </w:r>
      <w:r>
        <w:rPr>
          <w:i/>
        </w:rPr>
        <w:fldChar w:fldCharType="separate"/>
      </w:r>
      <w:r w:rsidRPr="0023701D">
        <w:rPr>
          <w:noProof/>
          <w:vertAlign w:val="superscript"/>
        </w:rPr>
        <w:t>3–6</w:t>
      </w:r>
      <w:r>
        <w:rPr>
          <w:i/>
        </w:rPr>
        <w:fldChar w:fldCharType="end"/>
      </w:r>
      <w:r w:rsidRPr="0023701D">
        <w:rPr>
          <w:i/>
          <w:vertAlign w:val="superscript"/>
        </w:rPr>
        <w:t>,</w:t>
      </w:r>
      <w:r>
        <w:fldChar w:fldCharType="begin" w:fldLock="1"/>
      </w:r>
      <w:r>
        <w:instrText>ADDIN CSL_CITATION {"citationItems":[{"id":"ITEM-1","itemData":{"DOI":"10.1016/j.comptc.2014.09.027","ISSN":"2210271X","abstract":"Organotin compounds are very important in material design as well as in biomedical and biochemical applications. However, little is known about their BDEs experimentally or computationally. Thus, a variety of common quantum chemical methods in combination with several approaches to treating relativistic effects of the tin core electrons were used to calculate the BDEs of organotin compounds. Our results show that the BDEs are very sensitive to the choice of the computational method and to the treatment of relativistic effects.","author":[{"dropping-particle":"","family":"Adams","given":"Matt R.","non-dropping-particle":"","parse-names":false,"suffix":""},{"dropping-particle":"","family":"Bushnell","given":"Eric A C","non-dropping-particle":"","parse-names":false,"suffix":""},{"dropping-particle":"","family":"Grindley","given":"T. Bruce","non-dropping-particle":"","parse-names":false,"suffix":""},{"dropping-particle":"","family":"Boyd","given":"Russell J.","non-dropping-particle":"","parse-names":false,"suffix":""}],"container-title":"Computational and Theoretical Chemistry","id":"ITEM-1","issue":"December","issued":{"date-parts":[["2014"]]},"page":"7-14","publisher":"Elsevier B.V.","title":"Organotin bond dissociation energies: An interesting challenge for contemporary computational methods","type":"article-journal","volume":"1050"},"uris":["http://www.mendeley.com/documents/?uuid=6a6e9670-ebc2-4f0c-85f6-684617ad25d8"]}],"mendeley":{"formattedCitation":"&lt;sup&gt;7&lt;/sup&gt;","plainTextFormattedCitation":"7","previouslyFormattedCitation":"&lt;sup&gt;7&lt;/sup&gt;"},"properties":{"noteIndex":0},"schema":"https://github.com/citation-style-language/schema/raw/master/csl-citation.json"}</w:instrText>
      </w:r>
      <w:r>
        <w:fldChar w:fldCharType="separate"/>
      </w:r>
      <w:r w:rsidRPr="0023701D">
        <w:rPr>
          <w:noProof/>
          <w:vertAlign w:val="superscript"/>
        </w:rPr>
        <w:t>7</w:t>
      </w:r>
      <w:r>
        <w:fldChar w:fldCharType="end"/>
      </w:r>
      <w:r>
        <w:t xml:space="preserve"> The latter basis set corresponds to the SDB-</w:t>
      </w:r>
      <w:proofErr w:type="spellStart"/>
      <w:r>
        <w:t>aug</w:t>
      </w:r>
      <w:proofErr w:type="spellEnd"/>
      <w:r>
        <w:t>-cc-</w:t>
      </w:r>
      <w:proofErr w:type="spellStart"/>
      <w:r>
        <w:t>pVTZ</w:t>
      </w:r>
      <w:proofErr w:type="spellEnd"/>
      <w:r>
        <w:t xml:space="preserve"> basis set and effective core potential (ECP) on tin, and the </w:t>
      </w:r>
      <w:proofErr w:type="spellStart"/>
      <w:r>
        <w:t>aug</w:t>
      </w:r>
      <w:proofErr w:type="spellEnd"/>
      <w:r>
        <w:t>-cc-</w:t>
      </w:r>
      <w:proofErr w:type="spellStart"/>
      <w:r>
        <w:t>pVTZ</w:t>
      </w:r>
      <w:proofErr w:type="spellEnd"/>
      <w:r>
        <w:t xml:space="preserve"> basis set on all other atoms.</w:t>
      </w:r>
      <w:r>
        <w:fldChar w:fldCharType="begin" w:fldLock="1"/>
      </w:r>
      <w:r>
        <w:instrText>ADDIN CSL_CITATION {"citationItems":[{"id":"ITEM-1","itemData":{"DOI":"10.1063/1.456153","ISBN":"00219606","ISSN":"0021-9606","PMID":"4","abstract":"In the past, basis sets for use in correlated molecular calculations have largely been taken from single configuration calculations. Recently, Almlöf, Taylor, and co‐workers have found that basis sets of natural orbitals derived from correlated atomic calculations (ANOs) provide an excellent description of molecular correlation effects. We report here a careful study of correlation effects in the oxygen atom, establishing that compact sets of primitive Gaussian functions effectively and efficiently describe correlation effects if the exponents of the functions are optimized in atomic correlated calculations, although the primitive (sp) functions for describing correlation effects can be taken from atomic Hartree–Fock calculations if the appropriate primitive set is used. Test calculations on oxygen‐containing molecules indicate that these primitive basis sets describe molecular correlation effects as well as the ANO sets of Almlöf and Taylor. Guided by the calculations on oxygen, basis sets for use in cor...","author":[{"dropping-particle":"","family":"Dunning","given":"Thom H.","non-dropping-particle":"","parse-names":false,"suffix":""}],"container-title":"The Journal of Chemical Physics","id":"ITEM-1","issue":"2","issued":{"date-parts":[["1989"]]},"page":"1007-1023","title":"Gaussian basis sets for use in correlated molecular calculations. I. The atoms boron through neon and hydrogen","type":"article-journal","volume":"90"},"uris":["http://www.mendeley.com/documents/?uuid=355d6f2c-b52e-41f6-96e2-40d8073261e7"]}],"mendeley":{"formattedCitation":"&lt;sup&gt;8&lt;/sup&gt;","plainTextFormattedCitation":"8","previouslyFormattedCitation":"&lt;sup&gt;8&lt;/sup&gt;"},"properties":{"noteIndex":0},"schema":"https://github.com/citation-style-language/schema/raw/master/csl-citation.json"}</w:instrText>
      </w:r>
      <w:r>
        <w:fldChar w:fldCharType="separate"/>
      </w:r>
      <w:r w:rsidRPr="0023701D">
        <w:rPr>
          <w:noProof/>
          <w:vertAlign w:val="superscript"/>
        </w:rPr>
        <w:t>8</w:t>
      </w:r>
      <w:r>
        <w:fldChar w:fldCharType="end"/>
      </w:r>
      <w:r w:rsidRPr="00F839C0">
        <w:rPr>
          <w:vertAlign w:val="superscript"/>
        </w:rPr>
        <w:t>,</w:t>
      </w:r>
      <w:r>
        <w:fldChar w:fldCharType="begin" w:fldLock="1"/>
      </w:r>
      <w:r>
        <w:instrText>ADDIN CSL_CITATION {"citationItems":[{"id":"ITEM-1","itemData":{"DOI":"10.1063/1.1337864","ISBN":"0021-9606","ISSN":"00219606","PMID":"4714867","abstract":"We propose large-core correlation-consistent pseudopotential basis sets for the heavy p-block elements Ga-Kr and In-Xe. The basis sets are of cc-pVTZ and cc-pVQZ quality, and have been optimized for use with the large-core (valence-electrons only) Stuttgart-Dresden-Bonn relativistic pseudopotentials. Validation calculations on a variety of third-row and fourth-row diatomics suggest them to be comparable in quality to the all-electron cc-pVTZ and cc-pVQZ basis sets for lighter elements. Especially the SDB-cc-pVQZ basis set in conjunction with a core polarization potential (CPP) yields excellent agreement with experiment for compounds of the later heavy p-block elements. For accurate calculations on Ga (and, to a lesser extent, Ge) compounds, explicit treatment of 13 valence electrons appears to be desirable, while it seems inevitable for In compounds. For Ga and Ge, we propose correlation consistent basis sets extended for (3d) correlation. For accurate calculations on organometallic complexes of interest to homogenous catalysis, we recommend a combination of the standard cc-pVTZ basis set for first- and second-row elements, the presently derived SDB-cc-pVTZ basis set for heavier p-block elements, and for transition metals, the small-core [6s5p3d] Stuttgart-Dresden basis set-RECP combination supplemented by (2f1g) functions with exponents given in the Appendix to the present paper.","author":[{"dropping-particle":"","family":"Martin","given":"Jan M L","non-dropping-particle":"","parse-names":false,"suffix":""},{"dropping-particle":"","family":"Sundermann","given":"Andreas","non-dropping-particle":"","parse-names":false,"suffix":""}],"container-title":"Journal of Chemical Physics","id":"ITEM-1","issue":"8","issued":{"date-parts":[["2001"]]},"page":"3408-3420","title":"Correlation consistent valence basis sets for use with the Stuttgart-Dresden-Bonn relativistic effective core potentials: the atoms Ga-Kr and In-Xe","type":"article-journal","volume":"114"},"uris":["http://www.mendeley.com/documents/?uuid=c5ec8a8e-0d14-4bf4-8c94-27c8137ea4b5"]}],"mendeley":{"formattedCitation":"&lt;sup&gt;9&lt;/sup&gt;","plainTextFormattedCitation":"9","previouslyFormattedCitation":"&lt;sup&gt;9&lt;/sup&gt;"},"properties":{"noteIndex":0},"schema":"https://github.com/citation-style-language/schema/raw/master/csl-citation.json"}</w:instrText>
      </w:r>
      <w:r>
        <w:fldChar w:fldCharType="separate"/>
      </w:r>
      <w:r w:rsidRPr="0023701D">
        <w:rPr>
          <w:noProof/>
          <w:vertAlign w:val="superscript"/>
        </w:rPr>
        <w:t>9</w:t>
      </w:r>
      <w:r>
        <w:fldChar w:fldCharType="end"/>
      </w:r>
      <w:r>
        <w:t xml:space="preserve"> All BDEs are reported at a temperature of 298.15 K and pressure of 1 atmosphere, in kcal/mol. Stationary points were confirmed as minima by all real vibrational frequencies. Enthalpies correspond to those of the lowest energy conformer. </w:t>
      </w:r>
    </w:p>
    <w:p w14:paraId="2564F1B7" w14:textId="77777777" w:rsidR="00662C4D" w:rsidRDefault="00662C4D" w:rsidP="00662C4D">
      <w:pPr>
        <w:jc w:val="both"/>
      </w:pPr>
      <w:r>
        <w:t>Radical stabilisation enthalpies (RSEs) were defined as follows:</w:t>
      </w:r>
    </w:p>
    <w:p w14:paraId="2C99BBB8" w14:textId="77777777" w:rsidR="00662C4D" w:rsidRDefault="00662C4D" w:rsidP="00662C4D">
      <w:pPr>
        <w:jc w:val="center"/>
      </w:pPr>
      <w:r>
        <w:t>RSE(R•) = BDE(CH</w:t>
      </w:r>
      <w:r>
        <w:rPr>
          <w:vertAlign w:val="subscript"/>
        </w:rPr>
        <w:t>3</w:t>
      </w:r>
      <w:r>
        <w:t>-X</w:t>
      </w:r>
      <w:r w:rsidRPr="00BC7C5F">
        <w:t>)</w:t>
      </w:r>
      <w:r>
        <w:t xml:space="preserve"> – BDE(R-X)</w:t>
      </w:r>
    </w:p>
    <w:p w14:paraId="20C34B33" w14:textId="77777777" w:rsidR="00662C4D" w:rsidRDefault="00662C4D" w:rsidP="00662C4D">
      <w:r>
        <w:t>where:</w:t>
      </w:r>
    </w:p>
    <w:p w14:paraId="7F28B6B2" w14:textId="77777777" w:rsidR="00662C4D" w:rsidRDefault="00662C4D" w:rsidP="00662C4D">
      <w:pPr>
        <w:jc w:val="center"/>
      </w:pPr>
      <w:r>
        <w:t>BDE(R-X) = H(R•) + H(X•) – H(R-X)</w:t>
      </w:r>
    </w:p>
    <w:p w14:paraId="57F5BC54" w14:textId="77777777" w:rsidR="00662C4D" w:rsidRPr="00180318" w:rsidRDefault="00662C4D" w:rsidP="00662C4D">
      <w:r>
        <w:t>with X = H, SnMe</w:t>
      </w:r>
      <w:r>
        <w:rPr>
          <w:vertAlign w:val="subscript"/>
        </w:rPr>
        <w:t xml:space="preserve">3 </w:t>
      </w:r>
    </w:p>
    <w:p w14:paraId="0946D17D" w14:textId="11B76E97" w:rsidR="00662C4D" w:rsidRDefault="00662C4D" w:rsidP="00662C4D">
      <w:r w:rsidRPr="00346369">
        <w:rPr>
          <w:color w:val="FF0000"/>
        </w:rPr>
        <w:t>Table S</w:t>
      </w:r>
      <w:r>
        <w:rPr>
          <w:color w:val="FF0000"/>
        </w:rPr>
        <w:t>1</w:t>
      </w:r>
      <w:r>
        <w:t>: BDEs and RSEs of R</w:t>
      </w:r>
      <w:r>
        <w:softHyphen/>
      </w:r>
      <w:r>
        <w:rPr>
          <w:vertAlign w:val="subscript"/>
        </w:rPr>
        <w:t>1</w:t>
      </w:r>
      <w:r>
        <w:t>R</w:t>
      </w:r>
      <w:r>
        <w:rPr>
          <w:vertAlign w:val="subscript"/>
        </w:rPr>
        <w:t>2</w:t>
      </w:r>
      <w:r>
        <w:t>R</w:t>
      </w:r>
      <w:r>
        <w:rPr>
          <w:vertAlign w:val="subscript"/>
        </w:rPr>
        <w:t>3</w:t>
      </w:r>
      <w:r>
        <w:t>C–X compounds, where X = H, SnMe</w:t>
      </w:r>
      <w:r>
        <w:rPr>
          <w:vertAlign w:val="subscript"/>
        </w:rPr>
        <w:t>3</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
        <w:gridCol w:w="1276"/>
        <w:gridCol w:w="1059"/>
        <w:gridCol w:w="1007"/>
        <w:gridCol w:w="953"/>
        <w:gridCol w:w="1096"/>
        <w:gridCol w:w="1078"/>
      </w:tblGrid>
      <w:tr w:rsidR="00662C4D" w14:paraId="36ECCFEB" w14:textId="77777777" w:rsidTr="00CC77C3">
        <w:trPr>
          <w:jc w:val="center"/>
        </w:trPr>
        <w:tc>
          <w:tcPr>
            <w:tcW w:w="3894" w:type="dxa"/>
            <w:gridSpan w:val="3"/>
            <w:tcBorders>
              <w:top w:val="single" w:sz="4" w:space="0" w:color="auto"/>
            </w:tcBorders>
          </w:tcPr>
          <w:p w14:paraId="7CDF5C42" w14:textId="77777777" w:rsidR="00662C4D" w:rsidRDefault="00662C4D" w:rsidP="00CC77C3">
            <w:pPr>
              <w:jc w:val="center"/>
            </w:pPr>
            <w:r>
              <w:t>Substituents</w:t>
            </w:r>
          </w:p>
        </w:tc>
        <w:tc>
          <w:tcPr>
            <w:tcW w:w="1960" w:type="dxa"/>
            <w:gridSpan w:val="2"/>
            <w:tcBorders>
              <w:top w:val="single" w:sz="4" w:space="0" w:color="auto"/>
            </w:tcBorders>
          </w:tcPr>
          <w:p w14:paraId="1FE3447E" w14:textId="77777777" w:rsidR="00662C4D" w:rsidRDefault="00662C4D" w:rsidP="00CC77C3">
            <w:pPr>
              <w:jc w:val="center"/>
            </w:pPr>
            <w:r>
              <w:t>X = H (G4)</w:t>
            </w:r>
          </w:p>
        </w:tc>
        <w:tc>
          <w:tcPr>
            <w:tcW w:w="2174" w:type="dxa"/>
            <w:gridSpan w:val="2"/>
            <w:tcBorders>
              <w:top w:val="single" w:sz="4" w:space="0" w:color="auto"/>
            </w:tcBorders>
          </w:tcPr>
          <w:p w14:paraId="6CC75AA1" w14:textId="77777777" w:rsidR="00662C4D" w:rsidRPr="00067D93" w:rsidRDefault="00662C4D" w:rsidP="00CC77C3">
            <w:pPr>
              <w:jc w:val="center"/>
            </w:pPr>
            <w:r>
              <w:t>X = SnMe</w:t>
            </w:r>
            <w:r>
              <w:rPr>
                <w:vertAlign w:val="subscript"/>
              </w:rPr>
              <w:t>3</w:t>
            </w:r>
            <w:r>
              <w:t xml:space="preserve"> (B3LYP)</w:t>
            </w:r>
          </w:p>
        </w:tc>
      </w:tr>
      <w:tr w:rsidR="00662C4D" w14:paraId="09FBC112" w14:textId="77777777" w:rsidTr="00CC77C3">
        <w:trPr>
          <w:jc w:val="center"/>
        </w:trPr>
        <w:tc>
          <w:tcPr>
            <w:tcW w:w="1559" w:type="dxa"/>
            <w:tcBorders>
              <w:bottom w:val="single" w:sz="4" w:space="0" w:color="auto"/>
            </w:tcBorders>
          </w:tcPr>
          <w:p w14:paraId="35F146E9" w14:textId="77777777" w:rsidR="00662C4D" w:rsidRPr="00624886" w:rsidRDefault="00662C4D" w:rsidP="00CC77C3">
            <w:pPr>
              <w:jc w:val="center"/>
              <w:rPr>
                <w:vertAlign w:val="subscript"/>
              </w:rPr>
            </w:pPr>
            <w:r>
              <w:t>R</w:t>
            </w:r>
            <w:r>
              <w:rPr>
                <w:vertAlign w:val="subscript"/>
              </w:rPr>
              <w:t>1</w:t>
            </w:r>
          </w:p>
        </w:tc>
        <w:tc>
          <w:tcPr>
            <w:tcW w:w="1276" w:type="dxa"/>
            <w:tcBorders>
              <w:bottom w:val="single" w:sz="4" w:space="0" w:color="auto"/>
            </w:tcBorders>
          </w:tcPr>
          <w:p w14:paraId="043A18A3" w14:textId="77777777" w:rsidR="00662C4D" w:rsidRPr="00624886" w:rsidRDefault="00662C4D" w:rsidP="00CC77C3">
            <w:pPr>
              <w:jc w:val="center"/>
              <w:rPr>
                <w:vertAlign w:val="subscript"/>
              </w:rPr>
            </w:pPr>
            <w:r>
              <w:t>R</w:t>
            </w:r>
            <w:r>
              <w:rPr>
                <w:vertAlign w:val="subscript"/>
              </w:rPr>
              <w:t>2</w:t>
            </w:r>
          </w:p>
        </w:tc>
        <w:tc>
          <w:tcPr>
            <w:tcW w:w="1059" w:type="dxa"/>
            <w:tcBorders>
              <w:bottom w:val="single" w:sz="4" w:space="0" w:color="auto"/>
            </w:tcBorders>
          </w:tcPr>
          <w:p w14:paraId="43CFDD56" w14:textId="77777777" w:rsidR="00662C4D" w:rsidRPr="00624886" w:rsidRDefault="00662C4D" w:rsidP="00CC77C3">
            <w:pPr>
              <w:jc w:val="center"/>
              <w:rPr>
                <w:vertAlign w:val="subscript"/>
              </w:rPr>
            </w:pPr>
            <w:r>
              <w:t>R</w:t>
            </w:r>
            <w:r>
              <w:rPr>
                <w:vertAlign w:val="subscript"/>
              </w:rPr>
              <w:t>3</w:t>
            </w:r>
          </w:p>
        </w:tc>
        <w:tc>
          <w:tcPr>
            <w:tcW w:w="1007" w:type="dxa"/>
            <w:tcBorders>
              <w:bottom w:val="single" w:sz="4" w:space="0" w:color="auto"/>
            </w:tcBorders>
          </w:tcPr>
          <w:p w14:paraId="186B07F5" w14:textId="77777777" w:rsidR="00662C4D" w:rsidRDefault="00662C4D" w:rsidP="00CC77C3">
            <w:pPr>
              <w:jc w:val="center"/>
            </w:pPr>
            <w:r>
              <w:t>BDE</w:t>
            </w:r>
          </w:p>
        </w:tc>
        <w:tc>
          <w:tcPr>
            <w:tcW w:w="953" w:type="dxa"/>
            <w:tcBorders>
              <w:bottom w:val="single" w:sz="4" w:space="0" w:color="auto"/>
            </w:tcBorders>
          </w:tcPr>
          <w:p w14:paraId="5D1D0211" w14:textId="77777777" w:rsidR="00662C4D" w:rsidRDefault="00662C4D" w:rsidP="00CC77C3">
            <w:pPr>
              <w:jc w:val="center"/>
            </w:pPr>
            <w:r>
              <w:t>RSE</w:t>
            </w:r>
          </w:p>
        </w:tc>
        <w:tc>
          <w:tcPr>
            <w:tcW w:w="1096" w:type="dxa"/>
            <w:tcBorders>
              <w:bottom w:val="single" w:sz="4" w:space="0" w:color="auto"/>
            </w:tcBorders>
          </w:tcPr>
          <w:p w14:paraId="3CE52BA1" w14:textId="77777777" w:rsidR="00662C4D" w:rsidRPr="00624886" w:rsidRDefault="00662C4D" w:rsidP="00CC77C3">
            <w:pPr>
              <w:jc w:val="center"/>
              <w:rPr>
                <w:vertAlign w:val="subscript"/>
              </w:rPr>
            </w:pPr>
            <w:r>
              <w:t>BDE</w:t>
            </w:r>
          </w:p>
        </w:tc>
        <w:tc>
          <w:tcPr>
            <w:tcW w:w="1078" w:type="dxa"/>
            <w:tcBorders>
              <w:bottom w:val="single" w:sz="4" w:space="0" w:color="auto"/>
            </w:tcBorders>
          </w:tcPr>
          <w:p w14:paraId="3EC79714" w14:textId="77777777" w:rsidR="00662C4D" w:rsidRDefault="00662C4D" w:rsidP="00CC77C3">
            <w:pPr>
              <w:jc w:val="center"/>
            </w:pPr>
            <w:r>
              <w:t>RSE</w:t>
            </w:r>
          </w:p>
        </w:tc>
      </w:tr>
      <w:tr w:rsidR="00662C4D" w14:paraId="7518F3CC" w14:textId="77777777" w:rsidTr="00CC77C3">
        <w:trPr>
          <w:jc w:val="center"/>
        </w:trPr>
        <w:tc>
          <w:tcPr>
            <w:tcW w:w="1559" w:type="dxa"/>
            <w:tcBorders>
              <w:top w:val="single" w:sz="4" w:space="0" w:color="auto"/>
            </w:tcBorders>
          </w:tcPr>
          <w:p w14:paraId="1A2A8B1C" w14:textId="77777777" w:rsidR="00662C4D" w:rsidRDefault="00662C4D" w:rsidP="00CC77C3">
            <w:pPr>
              <w:jc w:val="center"/>
            </w:pPr>
            <w:r>
              <w:t>H</w:t>
            </w:r>
          </w:p>
        </w:tc>
        <w:tc>
          <w:tcPr>
            <w:tcW w:w="1276" w:type="dxa"/>
            <w:tcBorders>
              <w:top w:val="single" w:sz="4" w:space="0" w:color="auto"/>
            </w:tcBorders>
          </w:tcPr>
          <w:p w14:paraId="6D277428" w14:textId="77777777" w:rsidR="00662C4D" w:rsidRDefault="00662C4D" w:rsidP="00CC77C3">
            <w:pPr>
              <w:jc w:val="center"/>
            </w:pPr>
            <w:r>
              <w:t>H</w:t>
            </w:r>
          </w:p>
        </w:tc>
        <w:tc>
          <w:tcPr>
            <w:tcW w:w="1059" w:type="dxa"/>
            <w:tcBorders>
              <w:top w:val="single" w:sz="4" w:space="0" w:color="auto"/>
            </w:tcBorders>
          </w:tcPr>
          <w:p w14:paraId="1DA00B35" w14:textId="77777777" w:rsidR="00662C4D" w:rsidRDefault="00662C4D" w:rsidP="00CC77C3">
            <w:pPr>
              <w:jc w:val="center"/>
            </w:pPr>
            <w:r>
              <w:t>H</w:t>
            </w:r>
          </w:p>
        </w:tc>
        <w:tc>
          <w:tcPr>
            <w:tcW w:w="1007" w:type="dxa"/>
            <w:tcBorders>
              <w:top w:val="single" w:sz="4" w:space="0" w:color="auto"/>
            </w:tcBorders>
          </w:tcPr>
          <w:p w14:paraId="1FDAC0A7" w14:textId="77777777" w:rsidR="00662C4D" w:rsidRDefault="00662C4D" w:rsidP="00CC77C3">
            <w:pPr>
              <w:jc w:val="center"/>
            </w:pPr>
            <w:r>
              <w:t>104.5</w:t>
            </w:r>
          </w:p>
        </w:tc>
        <w:tc>
          <w:tcPr>
            <w:tcW w:w="953" w:type="dxa"/>
            <w:tcBorders>
              <w:top w:val="single" w:sz="4" w:space="0" w:color="auto"/>
            </w:tcBorders>
          </w:tcPr>
          <w:p w14:paraId="261D9CB0" w14:textId="77777777" w:rsidR="00662C4D" w:rsidRDefault="00662C4D" w:rsidP="00CC77C3">
            <w:pPr>
              <w:jc w:val="center"/>
            </w:pPr>
            <w:r>
              <w:t>0.0</w:t>
            </w:r>
          </w:p>
        </w:tc>
        <w:tc>
          <w:tcPr>
            <w:tcW w:w="1096" w:type="dxa"/>
            <w:tcBorders>
              <w:top w:val="single" w:sz="4" w:space="0" w:color="auto"/>
            </w:tcBorders>
          </w:tcPr>
          <w:p w14:paraId="5910D37E" w14:textId="77777777" w:rsidR="00662C4D" w:rsidRDefault="00662C4D" w:rsidP="00CC77C3">
            <w:pPr>
              <w:jc w:val="center"/>
            </w:pPr>
            <w:r>
              <w:t>63.6</w:t>
            </w:r>
          </w:p>
        </w:tc>
        <w:tc>
          <w:tcPr>
            <w:tcW w:w="1078" w:type="dxa"/>
            <w:tcBorders>
              <w:top w:val="single" w:sz="4" w:space="0" w:color="auto"/>
            </w:tcBorders>
          </w:tcPr>
          <w:p w14:paraId="758E7484" w14:textId="77777777" w:rsidR="00662C4D" w:rsidRDefault="00662C4D" w:rsidP="00CC77C3">
            <w:pPr>
              <w:jc w:val="center"/>
            </w:pPr>
            <w:r>
              <w:t>0.0</w:t>
            </w:r>
          </w:p>
        </w:tc>
      </w:tr>
      <w:tr w:rsidR="00662C4D" w14:paraId="0709060A" w14:textId="77777777" w:rsidTr="00CC77C3">
        <w:trPr>
          <w:jc w:val="center"/>
        </w:trPr>
        <w:tc>
          <w:tcPr>
            <w:tcW w:w="1559" w:type="dxa"/>
          </w:tcPr>
          <w:p w14:paraId="594DBF16" w14:textId="77777777" w:rsidR="00662C4D" w:rsidRDefault="00662C4D" w:rsidP="00CC77C3">
            <w:pPr>
              <w:jc w:val="center"/>
            </w:pPr>
            <w:proofErr w:type="spellStart"/>
            <w:r>
              <w:t>EtOCO</w:t>
            </w:r>
            <w:proofErr w:type="spellEnd"/>
          </w:p>
        </w:tc>
        <w:tc>
          <w:tcPr>
            <w:tcW w:w="1276" w:type="dxa"/>
          </w:tcPr>
          <w:p w14:paraId="16A89113" w14:textId="77777777" w:rsidR="00662C4D" w:rsidRDefault="00662C4D" w:rsidP="00CC77C3">
            <w:pPr>
              <w:jc w:val="center"/>
            </w:pPr>
            <w:r>
              <w:t>H</w:t>
            </w:r>
          </w:p>
        </w:tc>
        <w:tc>
          <w:tcPr>
            <w:tcW w:w="1059" w:type="dxa"/>
          </w:tcPr>
          <w:p w14:paraId="5BD256D3" w14:textId="77777777" w:rsidR="00662C4D" w:rsidRDefault="00662C4D" w:rsidP="00CC77C3">
            <w:pPr>
              <w:jc w:val="center"/>
            </w:pPr>
            <w:r>
              <w:t>H</w:t>
            </w:r>
          </w:p>
        </w:tc>
        <w:tc>
          <w:tcPr>
            <w:tcW w:w="1007" w:type="dxa"/>
          </w:tcPr>
          <w:p w14:paraId="2F59BD16" w14:textId="77777777" w:rsidR="00662C4D" w:rsidRDefault="00662C4D" w:rsidP="00CC77C3">
            <w:pPr>
              <w:jc w:val="center"/>
            </w:pPr>
            <w:r>
              <w:t>97.0</w:t>
            </w:r>
          </w:p>
        </w:tc>
        <w:tc>
          <w:tcPr>
            <w:tcW w:w="953" w:type="dxa"/>
          </w:tcPr>
          <w:p w14:paraId="20B7C611" w14:textId="77777777" w:rsidR="00662C4D" w:rsidRDefault="00662C4D" w:rsidP="00CC77C3">
            <w:pPr>
              <w:jc w:val="center"/>
            </w:pPr>
            <w:r>
              <w:t>7.5</w:t>
            </w:r>
          </w:p>
        </w:tc>
        <w:tc>
          <w:tcPr>
            <w:tcW w:w="1096" w:type="dxa"/>
          </w:tcPr>
          <w:p w14:paraId="4536422F" w14:textId="77777777" w:rsidR="00662C4D" w:rsidRDefault="00662C4D" w:rsidP="00CC77C3">
            <w:pPr>
              <w:jc w:val="center"/>
            </w:pPr>
            <w:r>
              <w:t>58.6</w:t>
            </w:r>
          </w:p>
        </w:tc>
        <w:tc>
          <w:tcPr>
            <w:tcW w:w="1078" w:type="dxa"/>
          </w:tcPr>
          <w:p w14:paraId="4D95CDE7" w14:textId="77777777" w:rsidR="00662C4D" w:rsidRDefault="00662C4D" w:rsidP="00CC77C3">
            <w:pPr>
              <w:jc w:val="center"/>
            </w:pPr>
            <w:r>
              <w:t>5.0</w:t>
            </w:r>
          </w:p>
        </w:tc>
      </w:tr>
      <w:tr w:rsidR="00662C4D" w14:paraId="737D27A4" w14:textId="77777777" w:rsidTr="00CC77C3">
        <w:trPr>
          <w:jc w:val="center"/>
        </w:trPr>
        <w:tc>
          <w:tcPr>
            <w:tcW w:w="1559" w:type="dxa"/>
          </w:tcPr>
          <w:p w14:paraId="00396F6D" w14:textId="77777777" w:rsidR="00662C4D" w:rsidRPr="00720346" w:rsidRDefault="00662C4D" w:rsidP="00CC77C3">
            <w:pPr>
              <w:jc w:val="center"/>
            </w:pPr>
            <w:r>
              <w:t>C</w:t>
            </w:r>
            <w:r>
              <w:rPr>
                <w:vertAlign w:val="subscript"/>
              </w:rPr>
              <w:t>6</w:t>
            </w:r>
            <w:r>
              <w:t>H</w:t>
            </w:r>
            <w:r w:rsidRPr="00720346">
              <w:rPr>
                <w:vertAlign w:val="subscript"/>
              </w:rPr>
              <w:t>5</w:t>
            </w:r>
          </w:p>
        </w:tc>
        <w:tc>
          <w:tcPr>
            <w:tcW w:w="1276" w:type="dxa"/>
          </w:tcPr>
          <w:p w14:paraId="36744825" w14:textId="77777777" w:rsidR="00662C4D" w:rsidRPr="00720346" w:rsidRDefault="00662C4D" w:rsidP="00CC77C3">
            <w:pPr>
              <w:jc w:val="center"/>
            </w:pPr>
            <w:r>
              <w:t>CF</w:t>
            </w:r>
            <w:r>
              <w:rPr>
                <w:vertAlign w:val="subscript"/>
              </w:rPr>
              <w:t>3</w:t>
            </w:r>
          </w:p>
        </w:tc>
        <w:tc>
          <w:tcPr>
            <w:tcW w:w="1059" w:type="dxa"/>
          </w:tcPr>
          <w:p w14:paraId="260078FA" w14:textId="77777777" w:rsidR="00662C4D" w:rsidRDefault="00662C4D" w:rsidP="00CC77C3">
            <w:pPr>
              <w:jc w:val="center"/>
            </w:pPr>
            <w:r>
              <w:t>H</w:t>
            </w:r>
          </w:p>
        </w:tc>
        <w:tc>
          <w:tcPr>
            <w:tcW w:w="1007" w:type="dxa"/>
          </w:tcPr>
          <w:p w14:paraId="7B2DE642" w14:textId="77777777" w:rsidR="00662C4D" w:rsidRDefault="00662C4D" w:rsidP="00CC77C3">
            <w:pPr>
              <w:jc w:val="center"/>
            </w:pPr>
            <w:r>
              <w:t>91.1</w:t>
            </w:r>
          </w:p>
        </w:tc>
        <w:tc>
          <w:tcPr>
            <w:tcW w:w="953" w:type="dxa"/>
          </w:tcPr>
          <w:p w14:paraId="2AE77135" w14:textId="77777777" w:rsidR="00662C4D" w:rsidRDefault="00662C4D" w:rsidP="00CC77C3">
            <w:pPr>
              <w:jc w:val="center"/>
            </w:pPr>
            <w:r>
              <w:t>13.4</w:t>
            </w:r>
          </w:p>
        </w:tc>
        <w:tc>
          <w:tcPr>
            <w:tcW w:w="1096" w:type="dxa"/>
          </w:tcPr>
          <w:p w14:paraId="0BEEC238" w14:textId="77777777" w:rsidR="00662C4D" w:rsidRDefault="00662C4D" w:rsidP="00CC77C3">
            <w:pPr>
              <w:jc w:val="center"/>
            </w:pPr>
            <w:r>
              <w:t>47.2</w:t>
            </w:r>
          </w:p>
        </w:tc>
        <w:tc>
          <w:tcPr>
            <w:tcW w:w="1078" w:type="dxa"/>
          </w:tcPr>
          <w:p w14:paraId="619D8827" w14:textId="77777777" w:rsidR="00662C4D" w:rsidRDefault="00662C4D" w:rsidP="00CC77C3">
            <w:pPr>
              <w:jc w:val="center"/>
            </w:pPr>
            <w:r>
              <w:t>16.4</w:t>
            </w:r>
          </w:p>
        </w:tc>
      </w:tr>
      <w:tr w:rsidR="00662C4D" w14:paraId="38672EE3" w14:textId="77777777" w:rsidTr="00CC77C3">
        <w:trPr>
          <w:jc w:val="center"/>
        </w:trPr>
        <w:tc>
          <w:tcPr>
            <w:tcW w:w="1559" w:type="dxa"/>
          </w:tcPr>
          <w:p w14:paraId="2366B8DD" w14:textId="77777777" w:rsidR="00662C4D" w:rsidRPr="00985570" w:rsidRDefault="00662C4D" w:rsidP="00CC77C3">
            <w:pPr>
              <w:jc w:val="center"/>
              <w:rPr>
                <w:vertAlign w:val="subscript"/>
              </w:rPr>
            </w:pPr>
            <w:r>
              <w:t>C</w:t>
            </w:r>
            <w:r>
              <w:rPr>
                <w:vertAlign w:val="subscript"/>
              </w:rPr>
              <w:t>6</w:t>
            </w:r>
            <w:r>
              <w:t>H</w:t>
            </w:r>
            <w:r>
              <w:rPr>
                <w:vertAlign w:val="subscript"/>
              </w:rPr>
              <w:t>5</w:t>
            </w:r>
          </w:p>
        </w:tc>
        <w:tc>
          <w:tcPr>
            <w:tcW w:w="1276" w:type="dxa"/>
          </w:tcPr>
          <w:p w14:paraId="36CEBA8C" w14:textId="77777777" w:rsidR="00662C4D" w:rsidRPr="00985570" w:rsidRDefault="00662C4D" w:rsidP="00CC77C3">
            <w:pPr>
              <w:jc w:val="center"/>
              <w:rPr>
                <w:vertAlign w:val="subscript"/>
              </w:rPr>
            </w:pPr>
            <w:r>
              <w:t>CH</w:t>
            </w:r>
            <w:r>
              <w:rPr>
                <w:vertAlign w:val="subscript"/>
              </w:rPr>
              <w:t>3</w:t>
            </w:r>
          </w:p>
        </w:tc>
        <w:tc>
          <w:tcPr>
            <w:tcW w:w="1059" w:type="dxa"/>
          </w:tcPr>
          <w:p w14:paraId="33D7528B" w14:textId="77777777" w:rsidR="00662C4D" w:rsidRDefault="00662C4D" w:rsidP="00CC77C3">
            <w:pPr>
              <w:jc w:val="center"/>
            </w:pPr>
            <w:r>
              <w:t>H</w:t>
            </w:r>
          </w:p>
        </w:tc>
        <w:tc>
          <w:tcPr>
            <w:tcW w:w="1007" w:type="dxa"/>
          </w:tcPr>
          <w:p w14:paraId="6686757C" w14:textId="77777777" w:rsidR="00662C4D" w:rsidRDefault="00662C4D" w:rsidP="00CC77C3">
            <w:pPr>
              <w:jc w:val="center"/>
            </w:pPr>
            <w:r>
              <w:t>87.6</w:t>
            </w:r>
          </w:p>
        </w:tc>
        <w:tc>
          <w:tcPr>
            <w:tcW w:w="953" w:type="dxa"/>
          </w:tcPr>
          <w:p w14:paraId="4F5611D4" w14:textId="77777777" w:rsidR="00662C4D" w:rsidRDefault="00662C4D" w:rsidP="00CC77C3">
            <w:pPr>
              <w:jc w:val="center"/>
            </w:pPr>
            <w:r>
              <w:t>16.9</w:t>
            </w:r>
          </w:p>
        </w:tc>
        <w:tc>
          <w:tcPr>
            <w:tcW w:w="1096" w:type="dxa"/>
          </w:tcPr>
          <w:p w14:paraId="33F6CE8E" w14:textId="77777777" w:rsidR="00662C4D" w:rsidRDefault="00662C4D" w:rsidP="00CC77C3">
            <w:pPr>
              <w:jc w:val="center"/>
            </w:pPr>
            <w:r>
              <w:t>41.8</w:t>
            </w:r>
          </w:p>
        </w:tc>
        <w:tc>
          <w:tcPr>
            <w:tcW w:w="1078" w:type="dxa"/>
          </w:tcPr>
          <w:p w14:paraId="1E5EDD94" w14:textId="77777777" w:rsidR="00662C4D" w:rsidRDefault="00662C4D" w:rsidP="00CC77C3">
            <w:pPr>
              <w:jc w:val="center"/>
            </w:pPr>
            <w:r>
              <w:t>21.8</w:t>
            </w:r>
          </w:p>
        </w:tc>
      </w:tr>
      <w:tr w:rsidR="00662C4D" w14:paraId="0CC6340E" w14:textId="77777777" w:rsidTr="00CC77C3">
        <w:trPr>
          <w:jc w:val="center"/>
        </w:trPr>
        <w:tc>
          <w:tcPr>
            <w:tcW w:w="1559" w:type="dxa"/>
            <w:tcBorders>
              <w:bottom w:val="single" w:sz="4" w:space="0" w:color="auto"/>
            </w:tcBorders>
          </w:tcPr>
          <w:p w14:paraId="697E962D" w14:textId="77777777" w:rsidR="00662C4D" w:rsidRPr="008F11B2" w:rsidRDefault="00662C4D" w:rsidP="00CC77C3">
            <w:pPr>
              <w:jc w:val="center"/>
            </w:pPr>
            <w:r>
              <w:t>C</w:t>
            </w:r>
            <w:r>
              <w:rPr>
                <w:vertAlign w:val="subscript"/>
              </w:rPr>
              <w:t>6</w:t>
            </w:r>
            <w:r>
              <w:t>H</w:t>
            </w:r>
            <w:r>
              <w:rPr>
                <w:vertAlign w:val="subscript"/>
              </w:rPr>
              <w:t>5</w:t>
            </w:r>
          </w:p>
        </w:tc>
        <w:tc>
          <w:tcPr>
            <w:tcW w:w="1276" w:type="dxa"/>
            <w:tcBorders>
              <w:bottom w:val="single" w:sz="4" w:space="0" w:color="auto"/>
            </w:tcBorders>
          </w:tcPr>
          <w:p w14:paraId="385422C7" w14:textId="77777777" w:rsidR="00662C4D" w:rsidRPr="008F11B2" w:rsidRDefault="00662C4D" w:rsidP="00CC77C3">
            <w:pPr>
              <w:jc w:val="center"/>
            </w:pPr>
            <w:r>
              <w:t>CO</w:t>
            </w:r>
            <w:r>
              <w:rPr>
                <w:vertAlign w:val="subscript"/>
              </w:rPr>
              <w:t>2</w:t>
            </w:r>
            <w:r>
              <w:t>Me</w:t>
            </w:r>
          </w:p>
        </w:tc>
        <w:tc>
          <w:tcPr>
            <w:tcW w:w="1059" w:type="dxa"/>
            <w:tcBorders>
              <w:bottom w:val="single" w:sz="4" w:space="0" w:color="auto"/>
            </w:tcBorders>
          </w:tcPr>
          <w:p w14:paraId="0EC6EB63" w14:textId="77777777" w:rsidR="00662C4D" w:rsidRDefault="00662C4D" w:rsidP="00CC77C3">
            <w:pPr>
              <w:jc w:val="center"/>
            </w:pPr>
            <w:r>
              <w:t>H</w:t>
            </w:r>
          </w:p>
        </w:tc>
        <w:tc>
          <w:tcPr>
            <w:tcW w:w="1007" w:type="dxa"/>
            <w:tcBorders>
              <w:bottom w:val="single" w:sz="4" w:space="0" w:color="auto"/>
            </w:tcBorders>
          </w:tcPr>
          <w:p w14:paraId="0040E632" w14:textId="77777777" w:rsidR="00662C4D" w:rsidRDefault="00662C4D" w:rsidP="00CC77C3">
            <w:pPr>
              <w:jc w:val="center"/>
            </w:pPr>
            <w:r>
              <w:t>83.9</w:t>
            </w:r>
          </w:p>
        </w:tc>
        <w:tc>
          <w:tcPr>
            <w:tcW w:w="953" w:type="dxa"/>
            <w:tcBorders>
              <w:bottom w:val="single" w:sz="4" w:space="0" w:color="auto"/>
            </w:tcBorders>
          </w:tcPr>
          <w:p w14:paraId="54CBCC9A" w14:textId="77777777" w:rsidR="00662C4D" w:rsidRDefault="00662C4D" w:rsidP="00CC77C3">
            <w:pPr>
              <w:jc w:val="center"/>
            </w:pPr>
            <w:r>
              <w:t>20.6</w:t>
            </w:r>
          </w:p>
        </w:tc>
        <w:tc>
          <w:tcPr>
            <w:tcW w:w="1096" w:type="dxa"/>
            <w:tcBorders>
              <w:bottom w:val="single" w:sz="4" w:space="0" w:color="auto"/>
            </w:tcBorders>
          </w:tcPr>
          <w:p w14:paraId="297511E1" w14:textId="77777777" w:rsidR="00662C4D" w:rsidRDefault="00662C4D" w:rsidP="00CC77C3">
            <w:pPr>
              <w:jc w:val="center"/>
            </w:pPr>
            <w:r>
              <w:t>42.7</w:t>
            </w:r>
          </w:p>
        </w:tc>
        <w:tc>
          <w:tcPr>
            <w:tcW w:w="1078" w:type="dxa"/>
            <w:tcBorders>
              <w:bottom w:val="single" w:sz="4" w:space="0" w:color="auto"/>
            </w:tcBorders>
          </w:tcPr>
          <w:p w14:paraId="0B3BB61D" w14:textId="77777777" w:rsidR="00662C4D" w:rsidRDefault="00662C4D" w:rsidP="00CC77C3">
            <w:pPr>
              <w:jc w:val="center"/>
            </w:pPr>
            <w:r>
              <w:t>20.9</w:t>
            </w:r>
          </w:p>
        </w:tc>
      </w:tr>
    </w:tbl>
    <w:p w14:paraId="2AC7B56F" w14:textId="77777777" w:rsidR="00662C4D" w:rsidRDefault="00662C4D" w:rsidP="00662C4D"/>
    <w:p w14:paraId="4A882D94" w14:textId="1CD90E19" w:rsidR="00662C4D" w:rsidRDefault="00662C4D" w:rsidP="00662C4D">
      <w:pPr>
        <w:ind w:left="720" w:hanging="720"/>
      </w:pPr>
      <w:r w:rsidRPr="00346369">
        <w:rPr>
          <w:color w:val="FF0000"/>
        </w:rPr>
        <w:t>Table S</w:t>
      </w:r>
      <w:r>
        <w:rPr>
          <w:color w:val="FF0000"/>
        </w:rPr>
        <w:t>2</w:t>
      </w:r>
      <w:r>
        <w:t>: Tabulated energies of R</w:t>
      </w:r>
      <w:r>
        <w:softHyphen/>
      </w:r>
      <w:r>
        <w:rPr>
          <w:vertAlign w:val="subscript"/>
        </w:rPr>
        <w:t>1</w:t>
      </w:r>
      <w:r>
        <w:t>R</w:t>
      </w:r>
      <w:r>
        <w:rPr>
          <w:vertAlign w:val="subscript"/>
        </w:rPr>
        <w:t>2</w:t>
      </w:r>
      <w:r>
        <w:t>R</w:t>
      </w:r>
      <w:r>
        <w:rPr>
          <w:vertAlign w:val="subscript"/>
        </w:rPr>
        <w:t>3</w:t>
      </w:r>
      <w:r>
        <w:t>C–H compounds and radicals using G4 method</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2" w:type="dxa"/>
          <w:right w:w="142" w:type="dxa"/>
        </w:tblCellMar>
        <w:tblLook w:val="04A0" w:firstRow="1" w:lastRow="0" w:firstColumn="1" w:lastColumn="0" w:noHBand="0" w:noVBand="1"/>
      </w:tblPr>
      <w:tblGrid>
        <w:gridCol w:w="1068"/>
        <w:gridCol w:w="916"/>
        <w:gridCol w:w="475"/>
        <w:gridCol w:w="1411"/>
        <w:gridCol w:w="1411"/>
        <w:gridCol w:w="1411"/>
        <w:gridCol w:w="1411"/>
      </w:tblGrid>
      <w:tr w:rsidR="00662C4D" w14:paraId="11BB273D" w14:textId="77777777" w:rsidTr="00CC77C3">
        <w:trPr>
          <w:jc w:val="center"/>
        </w:trPr>
        <w:tc>
          <w:tcPr>
            <w:tcW w:w="0" w:type="auto"/>
            <w:gridSpan w:val="3"/>
            <w:tcBorders>
              <w:top w:val="single" w:sz="4" w:space="0" w:color="auto"/>
            </w:tcBorders>
          </w:tcPr>
          <w:p w14:paraId="654960D4" w14:textId="77777777" w:rsidR="00662C4D" w:rsidRDefault="00662C4D" w:rsidP="00CC77C3">
            <w:pPr>
              <w:jc w:val="center"/>
            </w:pPr>
            <w:r>
              <w:t>Substituents</w:t>
            </w:r>
          </w:p>
        </w:tc>
        <w:tc>
          <w:tcPr>
            <w:tcW w:w="0" w:type="auto"/>
            <w:gridSpan w:val="2"/>
            <w:tcBorders>
              <w:top w:val="single" w:sz="4" w:space="0" w:color="auto"/>
            </w:tcBorders>
          </w:tcPr>
          <w:p w14:paraId="4B148B98" w14:textId="77777777" w:rsidR="00662C4D" w:rsidRPr="00FD5871" w:rsidRDefault="00662C4D" w:rsidP="00CC77C3">
            <w:pPr>
              <w:jc w:val="center"/>
              <w:rPr>
                <w:rFonts w:ascii="Calibri" w:hAnsi="Calibri" w:cs="Calibri"/>
                <w:color w:val="000000"/>
              </w:rPr>
            </w:pPr>
            <w:r>
              <w:rPr>
                <w:rFonts w:ascii="Calibri" w:hAnsi="Calibri" w:cs="Calibri"/>
                <w:color w:val="000000"/>
              </w:rPr>
              <w:t>R</w:t>
            </w:r>
            <w:r w:rsidRPr="004D2984">
              <w:rPr>
                <w:rFonts w:ascii="Calibri" w:hAnsi="Calibri" w:cs="Calibri"/>
                <w:color w:val="000000"/>
                <w:vertAlign w:val="subscript"/>
              </w:rPr>
              <w:t>1</w:t>
            </w:r>
            <w:r>
              <w:rPr>
                <w:rFonts w:ascii="Calibri" w:hAnsi="Calibri" w:cs="Calibri"/>
                <w:color w:val="000000"/>
              </w:rPr>
              <w:t>R</w:t>
            </w:r>
            <w:r w:rsidRPr="004D2984">
              <w:rPr>
                <w:rFonts w:ascii="Calibri" w:hAnsi="Calibri" w:cs="Calibri"/>
                <w:color w:val="000000"/>
                <w:vertAlign w:val="subscript"/>
              </w:rPr>
              <w:t>2</w:t>
            </w:r>
            <w:r>
              <w:rPr>
                <w:rFonts w:ascii="Calibri" w:hAnsi="Calibri" w:cs="Calibri"/>
                <w:color w:val="000000"/>
              </w:rPr>
              <w:t>R</w:t>
            </w:r>
            <w:r w:rsidRPr="004D2984">
              <w:rPr>
                <w:rFonts w:ascii="Calibri" w:hAnsi="Calibri" w:cs="Calibri"/>
                <w:color w:val="000000"/>
                <w:vertAlign w:val="subscript"/>
              </w:rPr>
              <w:t>3</w:t>
            </w:r>
            <w:r w:rsidRPr="004D2984">
              <w:rPr>
                <w:rFonts w:ascii="Calibri" w:hAnsi="Calibri" w:cs="Calibri"/>
                <w:color w:val="000000"/>
              </w:rPr>
              <w:t>C</w:t>
            </w:r>
            <w:r>
              <w:rPr>
                <w:rFonts w:ascii="Calibri" w:hAnsi="Calibri" w:cs="Calibri"/>
                <w:color w:val="000000"/>
              </w:rPr>
              <w:t>-H</w:t>
            </w:r>
          </w:p>
        </w:tc>
        <w:tc>
          <w:tcPr>
            <w:tcW w:w="0" w:type="auto"/>
            <w:gridSpan w:val="2"/>
            <w:tcBorders>
              <w:top w:val="single" w:sz="4" w:space="0" w:color="auto"/>
            </w:tcBorders>
          </w:tcPr>
          <w:p w14:paraId="6E3C133E" w14:textId="77777777" w:rsidR="00662C4D" w:rsidRPr="00FD5871" w:rsidRDefault="00662C4D" w:rsidP="00CC77C3">
            <w:pPr>
              <w:jc w:val="center"/>
              <w:rPr>
                <w:rFonts w:ascii="Calibri" w:hAnsi="Calibri" w:cs="Calibri"/>
                <w:color w:val="000000"/>
              </w:rPr>
            </w:pPr>
            <w:r>
              <w:rPr>
                <w:rFonts w:ascii="Calibri" w:hAnsi="Calibri" w:cs="Calibri"/>
                <w:color w:val="000000"/>
              </w:rPr>
              <w:t>R</w:t>
            </w:r>
            <w:r w:rsidRPr="004D2984">
              <w:rPr>
                <w:rFonts w:ascii="Calibri" w:hAnsi="Calibri" w:cs="Calibri"/>
                <w:color w:val="000000"/>
                <w:vertAlign w:val="subscript"/>
              </w:rPr>
              <w:t>1</w:t>
            </w:r>
            <w:r>
              <w:rPr>
                <w:rFonts w:ascii="Calibri" w:hAnsi="Calibri" w:cs="Calibri"/>
                <w:color w:val="000000"/>
              </w:rPr>
              <w:t>R</w:t>
            </w:r>
            <w:r w:rsidRPr="004D2984">
              <w:rPr>
                <w:rFonts w:ascii="Calibri" w:hAnsi="Calibri" w:cs="Calibri"/>
                <w:color w:val="000000"/>
                <w:vertAlign w:val="subscript"/>
              </w:rPr>
              <w:t>2</w:t>
            </w:r>
            <w:r>
              <w:rPr>
                <w:rFonts w:ascii="Calibri" w:hAnsi="Calibri" w:cs="Calibri"/>
                <w:color w:val="000000"/>
              </w:rPr>
              <w:t>R</w:t>
            </w:r>
            <w:r w:rsidRPr="004D2984">
              <w:rPr>
                <w:rFonts w:ascii="Calibri" w:hAnsi="Calibri" w:cs="Calibri"/>
                <w:color w:val="000000"/>
                <w:vertAlign w:val="subscript"/>
              </w:rPr>
              <w:t>3</w:t>
            </w:r>
            <w:r>
              <w:rPr>
                <w:rFonts w:ascii="Calibri" w:hAnsi="Calibri" w:cs="Calibri"/>
                <w:color w:val="000000"/>
              </w:rPr>
              <w:t>C</w:t>
            </w:r>
            <w:r>
              <w:t>•</w:t>
            </w:r>
          </w:p>
        </w:tc>
      </w:tr>
      <w:tr w:rsidR="00662C4D" w14:paraId="4EA5FBA1" w14:textId="77777777" w:rsidTr="00CC77C3">
        <w:trPr>
          <w:jc w:val="center"/>
        </w:trPr>
        <w:tc>
          <w:tcPr>
            <w:tcW w:w="0" w:type="auto"/>
            <w:tcBorders>
              <w:bottom w:val="single" w:sz="4" w:space="0" w:color="auto"/>
            </w:tcBorders>
          </w:tcPr>
          <w:p w14:paraId="53DD106C" w14:textId="77777777" w:rsidR="00662C4D" w:rsidRPr="00624886" w:rsidRDefault="00662C4D" w:rsidP="00CC77C3">
            <w:pPr>
              <w:jc w:val="center"/>
              <w:rPr>
                <w:vertAlign w:val="subscript"/>
              </w:rPr>
            </w:pPr>
            <w:r>
              <w:t>R</w:t>
            </w:r>
            <w:r>
              <w:rPr>
                <w:vertAlign w:val="subscript"/>
              </w:rPr>
              <w:t>1</w:t>
            </w:r>
          </w:p>
        </w:tc>
        <w:tc>
          <w:tcPr>
            <w:tcW w:w="0" w:type="auto"/>
            <w:tcBorders>
              <w:bottom w:val="single" w:sz="4" w:space="0" w:color="auto"/>
            </w:tcBorders>
          </w:tcPr>
          <w:p w14:paraId="62CBE117" w14:textId="77777777" w:rsidR="00662C4D" w:rsidRPr="00624886" w:rsidRDefault="00662C4D" w:rsidP="00CC77C3">
            <w:pPr>
              <w:jc w:val="center"/>
              <w:rPr>
                <w:vertAlign w:val="subscript"/>
              </w:rPr>
            </w:pPr>
            <w:r>
              <w:t>R</w:t>
            </w:r>
            <w:r>
              <w:rPr>
                <w:vertAlign w:val="subscript"/>
              </w:rPr>
              <w:t>2</w:t>
            </w:r>
          </w:p>
        </w:tc>
        <w:tc>
          <w:tcPr>
            <w:tcW w:w="0" w:type="auto"/>
            <w:tcBorders>
              <w:bottom w:val="single" w:sz="4" w:space="0" w:color="auto"/>
            </w:tcBorders>
          </w:tcPr>
          <w:p w14:paraId="428711BD" w14:textId="77777777" w:rsidR="00662C4D" w:rsidRPr="00624886" w:rsidRDefault="00662C4D" w:rsidP="00CC77C3">
            <w:pPr>
              <w:jc w:val="center"/>
              <w:rPr>
                <w:vertAlign w:val="subscript"/>
              </w:rPr>
            </w:pPr>
            <w:r>
              <w:t>R</w:t>
            </w:r>
            <w:r>
              <w:rPr>
                <w:vertAlign w:val="subscript"/>
              </w:rPr>
              <w:t>3</w:t>
            </w:r>
          </w:p>
        </w:tc>
        <w:tc>
          <w:tcPr>
            <w:tcW w:w="0" w:type="auto"/>
            <w:tcBorders>
              <w:bottom w:val="single" w:sz="4" w:space="0" w:color="auto"/>
            </w:tcBorders>
          </w:tcPr>
          <w:p w14:paraId="52C04618" w14:textId="77777777" w:rsidR="00662C4D" w:rsidRDefault="00662C4D" w:rsidP="00CC77C3">
            <w:pPr>
              <w:jc w:val="center"/>
            </w:pPr>
            <w:r>
              <w:t>E(G4)</w:t>
            </w:r>
          </w:p>
        </w:tc>
        <w:tc>
          <w:tcPr>
            <w:tcW w:w="0" w:type="auto"/>
            <w:tcBorders>
              <w:bottom w:val="single" w:sz="4" w:space="0" w:color="auto"/>
            </w:tcBorders>
          </w:tcPr>
          <w:p w14:paraId="354DD6AB" w14:textId="77777777" w:rsidR="00662C4D" w:rsidRDefault="00662C4D" w:rsidP="00CC77C3">
            <w:pPr>
              <w:jc w:val="center"/>
            </w:pPr>
            <w:r>
              <w:t>H(G4)</w:t>
            </w:r>
          </w:p>
        </w:tc>
        <w:tc>
          <w:tcPr>
            <w:tcW w:w="0" w:type="auto"/>
            <w:tcBorders>
              <w:bottom w:val="single" w:sz="4" w:space="0" w:color="auto"/>
            </w:tcBorders>
          </w:tcPr>
          <w:p w14:paraId="063130B2" w14:textId="77777777" w:rsidR="00662C4D" w:rsidRDefault="00662C4D" w:rsidP="00CC77C3">
            <w:pPr>
              <w:jc w:val="center"/>
            </w:pPr>
            <w:r>
              <w:t>E(G4)</w:t>
            </w:r>
          </w:p>
        </w:tc>
        <w:tc>
          <w:tcPr>
            <w:tcW w:w="0" w:type="auto"/>
            <w:tcBorders>
              <w:bottom w:val="single" w:sz="4" w:space="0" w:color="auto"/>
            </w:tcBorders>
          </w:tcPr>
          <w:p w14:paraId="2825D696" w14:textId="77777777" w:rsidR="00662C4D" w:rsidRDefault="00662C4D" w:rsidP="00CC77C3">
            <w:pPr>
              <w:jc w:val="center"/>
            </w:pPr>
            <w:r>
              <w:t>H(G4)</w:t>
            </w:r>
          </w:p>
        </w:tc>
      </w:tr>
      <w:tr w:rsidR="00662C4D" w14:paraId="4D141542" w14:textId="77777777" w:rsidTr="00CC77C3">
        <w:trPr>
          <w:jc w:val="center"/>
        </w:trPr>
        <w:tc>
          <w:tcPr>
            <w:tcW w:w="0" w:type="auto"/>
            <w:tcBorders>
              <w:top w:val="single" w:sz="4" w:space="0" w:color="auto"/>
            </w:tcBorders>
          </w:tcPr>
          <w:p w14:paraId="50B31FBC" w14:textId="77777777" w:rsidR="00662C4D" w:rsidRDefault="00662C4D" w:rsidP="00CC77C3">
            <w:pPr>
              <w:jc w:val="center"/>
            </w:pPr>
            <w:r>
              <w:t>H radical</w:t>
            </w:r>
          </w:p>
        </w:tc>
        <w:tc>
          <w:tcPr>
            <w:tcW w:w="0" w:type="auto"/>
            <w:tcBorders>
              <w:top w:val="single" w:sz="4" w:space="0" w:color="auto"/>
            </w:tcBorders>
          </w:tcPr>
          <w:p w14:paraId="02D55DBF" w14:textId="77777777" w:rsidR="00662C4D" w:rsidRDefault="00662C4D" w:rsidP="00CC77C3">
            <w:pPr>
              <w:jc w:val="center"/>
            </w:pPr>
          </w:p>
        </w:tc>
        <w:tc>
          <w:tcPr>
            <w:tcW w:w="0" w:type="auto"/>
            <w:tcBorders>
              <w:top w:val="single" w:sz="4" w:space="0" w:color="auto"/>
            </w:tcBorders>
          </w:tcPr>
          <w:p w14:paraId="4E7A11D2" w14:textId="77777777" w:rsidR="00662C4D" w:rsidRDefault="00662C4D" w:rsidP="00CC77C3">
            <w:pPr>
              <w:jc w:val="center"/>
            </w:pPr>
          </w:p>
        </w:tc>
        <w:tc>
          <w:tcPr>
            <w:tcW w:w="0" w:type="auto"/>
            <w:tcBorders>
              <w:top w:val="single" w:sz="4" w:space="0" w:color="auto"/>
            </w:tcBorders>
            <w:vAlign w:val="bottom"/>
          </w:tcPr>
          <w:p w14:paraId="3C0A904A" w14:textId="77777777" w:rsidR="00662C4D" w:rsidRDefault="00662C4D" w:rsidP="00CC77C3"/>
        </w:tc>
        <w:tc>
          <w:tcPr>
            <w:tcW w:w="0" w:type="auto"/>
            <w:tcBorders>
              <w:top w:val="single" w:sz="4" w:space="0" w:color="auto"/>
            </w:tcBorders>
            <w:vAlign w:val="bottom"/>
          </w:tcPr>
          <w:p w14:paraId="7C4E400B" w14:textId="77777777" w:rsidR="00662C4D" w:rsidRDefault="00662C4D" w:rsidP="00CC77C3">
            <w:pPr>
              <w:rPr>
                <w:sz w:val="20"/>
                <w:szCs w:val="20"/>
              </w:rPr>
            </w:pPr>
          </w:p>
        </w:tc>
        <w:tc>
          <w:tcPr>
            <w:tcW w:w="0" w:type="auto"/>
            <w:tcBorders>
              <w:top w:val="single" w:sz="4" w:space="0" w:color="auto"/>
            </w:tcBorders>
            <w:vAlign w:val="bottom"/>
          </w:tcPr>
          <w:p w14:paraId="60FBEC0B" w14:textId="77777777" w:rsidR="00662C4D" w:rsidRDefault="00662C4D" w:rsidP="00CC77C3">
            <w:pPr>
              <w:jc w:val="right"/>
              <w:rPr>
                <w:rFonts w:ascii="Calibri" w:hAnsi="Calibri" w:cs="Calibri"/>
                <w:color w:val="000000"/>
              </w:rPr>
            </w:pPr>
            <w:r>
              <w:rPr>
                <w:rFonts w:ascii="Calibri" w:hAnsi="Calibri" w:cs="Calibri"/>
                <w:color w:val="000000"/>
              </w:rPr>
              <w:t>-0.500004</w:t>
            </w:r>
          </w:p>
        </w:tc>
        <w:tc>
          <w:tcPr>
            <w:tcW w:w="0" w:type="auto"/>
            <w:tcBorders>
              <w:top w:val="single" w:sz="4" w:space="0" w:color="auto"/>
            </w:tcBorders>
            <w:vAlign w:val="bottom"/>
          </w:tcPr>
          <w:p w14:paraId="3B9B3A30" w14:textId="77777777" w:rsidR="00662C4D" w:rsidRDefault="00662C4D" w:rsidP="00CC77C3">
            <w:pPr>
              <w:jc w:val="right"/>
              <w:rPr>
                <w:rFonts w:ascii="Calibri" w:hAnsi="Calibri" w:cs="Calibri"/>
                <w:color w:val="000000"/>
              </w:rPr>
            </w:pPr>
            <w:r>
              <w:rPr>
                <w:rFonts w:ascii="Calibri" w:hAnsi="Calibri" w:cs="Calibri"/>
                <w:color w:val="000000"/>
              </w:rPr>
              <w:t>-0.499060</w:t>
            </w:r>
          </w:p>
        </w:tc>
      </w:tr>
      <w:tr w:rsidR="00662C4D" w14:paraId="784009B5" w14:textId="77777777" w:rsidTr="00CC77C3">
        <w:trPr>
          <w:jc w:val="center"/>
        </w:trPr>
        <w:tc>
          <w:tcPr>
            <w:tcW w:w="0" w:type="auto"/>
          </w:tcPr>
          <w:p w14:paraId="16806C4E" w14:textId="77777777" w:rsidR="00662C4D" w:rsidRDefault="00662C4D" w:rsidP="00CC77C3">
            <w:pPr>
              <w:jc w:val="center"/>
            </w:pPr>
            <w:r>
              <w:t>H</w:t>
            </w:r>
          </w:p>
        </w:tc>
        <w:tc>
          <w:tcPr>
            <w:tcW w:w="0" w:type="auto"/>
          </w:tcPr>
          <w:p w14:paraId="57C7B251" w14:textId="77777777" w:rsidR="00662C4D" w:rsidRDefault="00662C4D" w:rsidP="00CC77C3">
            <w:pPr>
              <w:jc w:val="center"/>
            </w:pPr>
            <w:r>
              <w:t>H</w:t>
            </w:r>
          </w:p>
        </w:tc>
        <w:tc>
          <w:tcPr>
            <w:tcW w:w="0" w:type="auto"/>
          </w:tcPr>
          <w:p w14:paraId="2310C04B" w14:textId="77777777" w:rsidR="00662C4D" w:rsidRDefault="00662C4D" w:rsidP="00CC77C3">
            <w:pPr>
              <w:jc w:val="center"/>
            </w:pPr>
            <w:r>
              <w:t>H</w:t>
            </w:r>
          </w:p>
        </w:tc>
        <w:tc>
          <w:tcPr>
            <w:tcW w:w="0" w:type="auto"/>
            <w:vAlign w:val="bottom"/>
          </w:tcPr>
          <w:p w14:paraId="54ADC22E" w14:textId="77777777" w:rsidR="00662C4D" w:rsidRDefault="00662C4D" w:rsidP="00CC77C3">
            <w:pPr>
              <w:jc w:val="right"/>
              <w:rPr>
                <w:rFonts w:ascii="Calibri" w:hAnsi="Calibri" w:cs="Calibri"/>
                <w:color w:val="000000"/>
              </w:rPr>
            </w:pPr>
            <w:r>
              <w:rPr>
                <w:rFonts w:ascii="Calibri" w:hAnsi="Calibri" w:cs="Calibri"/>
                <w:color w:val="000000"/>
              </w:rPr>
              <w:t>-40.462426</w:t>
            </w:r>
          </w:p>
        </w:tc>
        <w:tc>
          <w:tcPr>
            <w:tcW w:w="0" w:type="auto"/>
            <w:vAlign w:val="bottom"/>
          </w:tcPr>
          <w:p w14:paraId="28FF3CBF" w14:textId="77777777" w:rsidR="00662C4D" w:rsidRDefault="00662C4D" w:rsidP="00CC77C3">
            <w:pPr>
              <w:jc w:val="right"/>
              <w:rPr>
                <w:rFonts w:ascii="Calibri" w:hAnsi="Calibri" w:cs="Calibri"/>
                <w:color w:val="000000"/>
              </w:rPr>
            </w:pPr>
            <w:r>
              <w:rPr>
                <w:rFonts w:ascii="Calibri" w:hAnsi="Calibri" w:cs="Calibri"/>
                <w:color w:val="000000"/>
              </w:rPr>
              <w:t>-40.461481</w:t>
            </w:r>
          </w:p>
        </w:tc>
        <w:tc>
          <w:tcPr>
            <w:tcW w:w="0" w:type="auto"/>
            <w:vAlign w:val="bottom"/>
          </w:tcPr>
          <w:p w14:paraId="62CA43A7" w14:textId="77777777" w:rsidR="00662C4D" w:rsidRDefault="00662C4D" w:rsidP="00CC77C3">
            <w:pPr>
              <w:jc w:val="right"/>
              <w:rPr>
                <w:rFonts w:ascii="Calibri" w:hAnsi="Calibri" w:cs="Calibri"/>
                <w:color w:val="000000"/>
              </w:rPr>
            </w:pPr>
            <w:r>
              <w:rPr>
                <w:rFonts w:ascii="Calibri" w:hAnsi="Calibri" w:cs="Calibri"/>
                <w:color w:val="000000"/>
              </w:rPr>
              <w:t>-39.796850</w:t>
            </w:r>
          </w:p>
        </w:tc>
        <w:tc>
          <w:tcPr>
            <w:tcW w:w="0" w:type="auto"/>
            <w:vAlign w:val="bottom"/>
          </w:tcPr>
          <w:p w14:paraId="04923676" w14:textId="77777777" w:rsidR="00662C4D" w:rsidRDefault="00662C4D" w:rsidP="00CC77C3">
            <w:pPr>
              <w:jc w:val="right"/>
              <w:rPr>
                <w:rFonts w:ascii="Calibri" w:hAnsi="Calibri" w:cs="Calibri"/>
                <w:color w:val="000000"/>
              </w:rPr>
            </w:pPr>
            <w:r>
              <w:rPr>
                <w:rFonts w:ascii="Calibri" w:hAnsi="Calibri" w:cs="Calibri"/>
                <w:color w:val="000000"/>
              </w:rPr>
              <w:t>-39.795906</w:t>
            </w:r>
          </w:p>
        </w:tc>
      </w:tr>
      <w:tr w:rsidR="00662C4D" w14:paraId="359E30A7" w14:textId="77777777" w:rsidTr="00CC77C3">
        <w:trPr>
          <w:jc w:val="center"/>
        </w:trPr>
        <w:tc>
          <w:tcPr>
            <w:tcW w:w="0" w:type="auto"/>
          </w:tcPr>
          <w:p w14:paraId="4BC15179" w14:textId="77777777" w:rsidR="00662C4D" w:rsidRDefault="00662C4D" w:rsidP="00CC77C3">
            <w:pPr>
              <w:jc w:val="center"/>
            </w:pPr>
            <w:proofErr w:type="spellStart"/>
            <w:r>
              <w:t>EtOCO</w:t>
            </w:r>
            <w:proofErr w:type="spellEnd"/>
          </w:p>
        </w:tc>
        <w:tc>
          <w:tcPr>
            <w:tcW w:w="0" w:type="auto"/>
          </w:tcPr>
          <w:p w14:paraId="525F7E60" w14:textId="77777777" w:rsidR="00662C4D" w:rsidRDefault="00662C4D" w:rsidP="00CC77C3">
            <w:pPr>
              <w:jc w:val="center"/>
            </w:pPr>
            <w:r>
              <w:t>H</w:t>
            </w:r>
          </w:p>
        </w:tc>
        <w:tc>
          <w:tcPr>
            <w:tcW w:w="0" w:type="auto"/>
          </w:tcPr>
          <w:p w14:paraId="34800689" w14:textId="77777777" w:rsidR="00662C4D" w:rsidRDefault="00662C4D" w:rsidP="00CC77C3">
            <w:pPr>
              <w:jc w:val="center"/>
            </w:pPr>
            <w:r>
              <w:t>H</w:t>
            </w:r>
          </w:p>
        </w:tc>
        <w:tc>
          <w:tcPr>
            <w:tcW w:w="0" w:type="auto"/>
            <w:vAlign w:val="bottom"/>
          </w:tcPr>
          <w:p w14:paraId="2E87918F" w14:textId="77777777" w:rsidR="00662C4D" w:rsidRDefault="00662C4D" w:rsidP="00CC77C3">
            <w:pPr>
              <w:jc w:val="right"/>
              <w:rPr>
                <w:rFonts w:ascii="Calibri" w:hAnsi="Calibri" w:cs="Calibri"/>
                <w:color w:val="000000"/>
              </w:rPr>
            </w:pPr>
            <w:r>
              <w:rPr>
                <w:rFonts w:ascii="Calibri" w:hAnsi="Calibri" w:cs="Calibri"/>
                <w:color w:val="000000"/>
              </w:rPr>
              <w:t>-307.521186</w:t>
            </w:r>
          </w:p>
        </w:tc>
        <w:tc>
          <w:tcPr>
            <w:tcW w:w="0" w:type="auto"/>
            <w:vAlign w:val="bottom"/>
          </w:tcPr>
          <w:p w14:paraId="21E7E1FC" w14:textId="77777777" w:rsidR="00662C4D" w:rsidRDefault="00662C4D" w:rsidP="00CC77C3">
            <w:pPr>
              <w:jc w:val="right"/>
              <w:rPr>
                <w:rFonts w:ascii="Calibri" w:hAnsi="Calibri" w:cs="Calibri"/>
                <w:color w:val="000000"/>
              </w:rPr>
            </w:pPr>
            <w:r>
              <w:rPr>
                <w:rFonts w:ascii="Calibri" w:hAnsi="Calibri" w:cs="Calibri"/>
                <w:color w:val="000000"/>
              </w:rPr>
              <w:t>-307.520242</w:t>
            </w:r>
          </w:p>
        </w:tc>
        <w:tc>
          <w:tcPr>
            <w:tcW w:w="0" w:type="auto"/>
            <w:vAlign w:val="bottom"/>
          </w:tcPr>
          <w:p w14:paraId="57D53B84" w14:textId="77777777" w:rsidR="00662C4D" w:rsidRDefault="00662C4D" w:rsidP="00CC77C3">
            <w:pPr>
              <w:jc w:val="right"/>
              <w:rPr>
                <w:rFonts w:ascii="Calibri" w:hAnsi="Calibri" w:cs="Calibri"/>
                <w:color w:val="000000"/>
              </w:rPr>
            </w:pPr>
            <w:r>
              <w:rPr>
                <w:rFonts w:ascii="Calibri" w:hAnsi="Calibri" w:cs="Calibri"/>
                <w:color w:val="000000"/>
              </w:rPr>
              <w:t>-306.867531</w:t>
            </w:r>
          </w:p>
        </w:tc>
        <w:tc>
          <w:tcPr>
            <w:tcW w:w="0" w:type="auto"/>
            <w:vAlign w:val="bottom"/>
          </w:tcPr>
          <w:p w14:paraId="2A590EEC" w14:textId="77777777" w:rsidR="00662C4D" w:rsidRDefault="00662C4D" w:rsidP="00CC77C3">
            <w:pPr>
              <w:jc w:val="right"/>
              <w:rPr>
                <w:rFonts w:ascii="Calibri" w:hAnsi="Calibri" w:cs="Calibri"/>
                <w:color w:val="000000"/>
              </w:rPr>
            </w:pPr>
            <w:r>
              <w:rPr>
                <w:rFonts w:ascii="Calibri" w:hAnsi="Calibri" w:cs="Calibri"/>
                <w:color w:val="000000"/>
              </w:rPr>
              <w:t>-306.866587</w:t>
            </w:r>
          </w:p>
        </w:tc>
      </w:tr>
      <w:tr w:rsidR="00662C4D" w14:paraId="411617E9" w14:textId="77777777" w:rsidTr="00CC77C3">
        <w:trPr>
          <w:jc w:val="center"/>
        </w:trPr>
        <w:tc>
          <w:tcPr>
            <w:tcW w:w="0" w:type="auto"/>
          </w:tcPr>
          <w:p w14:paraId="10BD43FF" w14:textId="77777777" w:rsidR="00662C4D" w:rsidRPr="00720346" w:rsidRDefault="00662C4D" w:rsidP="00CC77C3">
            <w:pPr>
              <w:jc w:val="center"/>
            </w:pPr>
            <w:r>
              <w:t>C</w:t>
            </w:r>
            <w:r>
              <w:rPr>
                <w:vertAlign w:val="subscript"/>
              </w:rPr>
              <w:t>6</w:t>
            </w:r>
            <w:r>
              <w:t>H</w:t>
            </w:r>
            <w:r w:rsidRPr="00720346">
              <w:rPr>
                <w:vertAlign w:val="subscript"/>
              </w:rPr>
              <w:t>5</w:t>
            </w:r>
          </w:p>
        </w:tc>
        <w:tc>
          <w:tcPr>
            <w:tcW w:w="0" w:type="auto"/>
          </w:tcPr>
          <w:p w14:paraId="47E6527F" w14:textId="77777777" w:rsidR="00662C4D" w:rsidRPr="00720346" w:rsidRDefault="00662C4D" w:rsidP="00CC77C3">
            <w:pPr>
              <w:jc w:val="center"/>
            </w:pPr>
            <w:r>
              <w:t>CF</w:t>
            </w:r>
            <w:r>
              <w:rPr>
                <w:vertAlign w:val="subscript"/>
              </w:rPr>
              <w:t>3</w:t>
            </w:r>
          </w:p>
        </w:tc>
        <w:tc>
          <w:tcPr>
            <w:tcW w:w="0" w:type="auto"/>
          </w:tcPr>
          <w:p w14:paraId="69F7A933" w14:textId="77777777" w:rsidR="00662C4D" w:rsidRDefault="00662C4D" w:rsidP="00CC77C3">
            <w:pPr>
              <w:jc w:val="center"/>
            </w:pPr>
            <w:r>
              <w:t>H</w:t>
            </w:r>
          </w:p>
        </w:tc>
        <w:tc>
          <w:tcPr>
            <w:tcW w:w="0" w:type="auto"/>
            <w:vAlign w:val="bottom"/>
          </w:tcPr>
          <w:p w14:paraId="5D230C47" w14:textId="77777777" w:rsidR="00662C4D" w:rsidRDefault="00662C4D" w:rsidP="00CC77C3">
            <w:pPr>
              <w:jc w:val="right"/>
              <w:rPr>
                <w:rFonts w:ascii="Calibri" w:hAnsi="Calibri" w:cs="Calibri"/>
                <w:color w:val="000000"/>
              </w:rPr>
            </w:pPr>
            <w:r>
              <w:rPr>
                <w:rFonts w:ascii="Calibri" w:hAnsi="Calibri" w:cs="Calibri"/>
                <w:color w:val="000000"/>
              </w:rPr>
              <w:t>-608.353101</w:t>
            </w:r>
          </w:p>
        </w:tc>
        <w:tc>
          <w:tcPr>
            <w:tcW w:w="0" w:type="auto"/>
            <w:vAlign w:val="bottom"/>
          </w:tcPr>
          <w:p w14:paraId="249AD836" w14:textId="77777777" w:rsidR="00662C4D" w:rsidRDefault="00662C4D" w:rsidP="00CC77C3">
            <w:pPr>
              <w:jc w:val="right"/>
              <w:rPr>
                <w:rFonts w:ascii="Calibri" w:hAnsi="Calibri" w:cs="Calibri"/>
                <w:color w:val="000000"/>
              </w:rPr>
            </w:pPr>
            <w:r>
              <w:rPr>
                <w:rFonts w:ascii="Calibri" w:hAnsi="Calibri" w:cs="Calibri"/>
                <w:color w:val="000000"/>
              </w:rPr>
              <w:t>-608.352156</w:t>
            </w:r>
          </w:p>
        </w:tc>
        <w:tc>
          <w:tcPr>
            <w:tcW w:w="0" w:type="auto"/>
            <w:vAlign w:val="bottom"/>
          </w:tcPr>
          <w:p w14:paraId="63654FFB" w14:textId="77777777" w:rsidR="00662C4D" w:rsidRDefault="00662C4D" w:rsidP="00CC77C3">
            <w:pPr>
              <w:jc w:val="right"/>
              <w:rPr>
                <w:rFonts w:ascii="Calibri" w:hAnsi="Calibri" w:cs="Calibri"/>
                <w:color w:val="000000"/>
              </w:rPr>
            </w:pPr>
            <w:r>
              <w:rPr>
                <w:rFonts w:ascii="Calibri" w:hAnsi="Calibri" w:cs="Calibri"/>
                <w:color w:val="000000"/>
              </w:rPr>
              <w:t>-607.708877</w:t>
            </w:r>
          </w:p>
        </w:tc>
        <w:tc>
          <w:tcPr>
            <w:tcW w:w="0" w:type="auto"/>
            <w:vAlign w:val="bottom"/>
          </w:tcPr>
          <w:p w14:paraId="40BA2B26" w14:textId="77777777" w:rsidR="00662C4D" w:rsidRDefault="00662C4D" w:rsidP="00CC77C3">
            <w:pPr>
              <w:jc w:val="right"/>
              <w:rPr>
                <w:rFonts w:ascii="Calibri" w:hAnsi="Calibri" w:cs="Calibri"/>
                <w:color w:val="000000"/>
              </w:rPr>
            </w:pPr>
            <w:r>
              <w:rPr>
                <w:rFonts w:ascii="Calibri" w:hAnsi="Calibri" w:cs="Calibri"/>
                <w:color w:val="000000"/>
              </w:rPr>
              <w:t>-607.707933</w:t>
            </w:r>
          </w:p>
        </w:tc>
      </w:tr>
      <w:tr w:rsidR="00662C4D" w14:paraId="149B64E4" w14:textId="77777777" w:rsidTr="00CC77C3">
        <w:trPr>
          <w:jc w:val="center"/>
        </w:trPr>
        <w:tc>
          <w:tcPr>
            <w:tcW w:w="0" w:type="auto"/>
          </w:tcPr>
          <w:p w14:paraId="07A02DF3" w14:textId="77777777" w:rsidR="00662C4D" w:rsidRPr="00985570" w:rsidRDefault="00662C4D" w:rsidP="00CC77C3">
            <w:pPr>
              <w:jc w:val="center"/>
              <w:rPr>
                <w:vertAlign w:val="subscript"/>
              </w:rPr>
            </w:pPr>
            <w:r>
              <w:t>C</w:t>
            </w:r>
            <w:r>
              <w:rPr>
                <w:vertAlign w:val="subscript"/>
              </w:rPr>
              <w:t>6</w:t>
            </w:r>
            <w:r>
              <w:t>H</w:t>
            </w:r>
            <w:r>
              <w:rPr>
                <w:vertAlign w:val="subscript"/>
              </w:rPr>
              <w:t>5</w:t>
            </w:r>
          </w:p>
        </w:tc>
        <w:tc>
          <w:tcPr>
            <w:tcW w:w="0" w:type="auto"/>
          </w:tcPr>
          <w:p w14:paraId="270F70C3" w14:textId="77777777" w:rsidR="00662C4D" w:rsidRPr="00985570" w:rsidRDefault="00662C4D" w:rsidP="00CC77C3">
            <w:pPr>
              <w:jc w:val="center"/>
              <w:rPr>
                <w:vertAlign w:val="subscript"/>
              </w:rPr>
            </w:pPr>
            <w:r>
              <w:t>CH</w:t>
            </w:r>
            <w:r>
              <w:rPr>
                <w:vertAlign w:val="subscript"/>
              </w:rPr>
              <w:t>3</w:t>
            </w:r>
          </w:p>
        </w:tc>
        <w:tc>
          <w:tcPr>
            <w:tcW w:w="0" w:type="auto"/>
          </w:tcPr>
          <w:p w14:paraId="1665A622" w14:textId="77777777" w:rsidR="00662C4D" w:rsidRDefault="00662C4D" w:rsidP="00CC77C3">
            <w:pPr>
              <w:jc w:val="center"/>
            </w:pPr>
            <w:r>
              <w:t>H</w:t>
            </w:r>
          </w:p>
        </w:tc>
        <w:tc>
          <w:tcPr>
            <w:tcW w:w="0" w:type="auto"/>
            <w:vAlign w:val="bottom"/>
          </w:tcPr>
          <w:p w14:paraId="54A33028" w14:textId="77777777" w:rsidR="00662C4D" w:rsidRDefault="00662C4D" w:rsidP="00CC77C3">
            <w:pPr>
              <w:jc w:val="right"/>
              <w:rPr>
                <w:rFonts w:ascii="Calibri" w:hAnsi="Calibri" w:cs="Calibri"/>
                <w:color w:val="000000"/>
              </w:rPr>
            </w:pPr>
            <w:r>
              <w:rPr>
                <w:rFonts w:ascii="Calibri" w:hAnsi="Calibri" w:cs="Calibri"/>
                <w:color w:val="000000"/>
              </w:rPr>
              <w:t>-310.648278</w:t>
            </w:r>
          </w:p>
        </w:tc>
        <w:tc>
          <w:tcPr>
            <w:tcW w:w="0" w:type="auto"/>
            <w:vAlign w:val="bottom"/>
          </w:tcPr>
          <w:p w14:paraId="137B4527" w14:textId="77777777" w:rsidR="00662C4D" w:rsidRDefault="00662C4D" w:rsidP="00CC77C3">
            <w:pPr>
              <w:jc w:val="right"/>
              <w:rPr>
                <w:rFonts w:ascii="Calibri" w:hAnsi="Calibri" w:cs="Calibri"/>
                <w:color w:val="000000"/>
              </w:rPr>
            </w:pPr>
            <w:r>
              <w:rPr>
                <w:rFonts w:ascii="Calibri" w:hAnsi="Calibri" w:cs="Calibri"/>
                <w:color w:val="000000"/>
              </w:rPr>
              <w:t>-310.647334</w:t>
            </w:r>
          </w:p>
        </w:tc>
        <w:tc>
          <w:tcPr>
            <w:tcW w:w="0" w:type="auto"/>
            <w:vAlign w:val="bottom"/>
          </w:tcPr>
          <w:p w14:paraId="7B189BBE" w14:textId="77777777" w:rsidR="00662C4D" w:rsidRDefault="00662C4D" w:rsidP="00CC77C3">
            <w:pPr>
              <w:jc w:val="right"/>
              <w:rPr>
                <w:rFonts w:ascii="Calibri" w:hAnsi="Calibri" w:cs="Calibri"/>
                <w:color w:val="000000"/>
              </w:rPr>
            </w:pPr>
            <w:r>
              <w:rPr>
                <w:rFonts w:ascii="Calibri" w:hAnsi="Calibri" w:cs="Calibri"/>
                <w:color w:val="000000"/>
              </w:rPr>
              <w:t>-310.009643</w:t>
            </w:r>
          </w:p>
        </w:tc>
        <w:tc>
          <w:tcPr>
            <w:tcW w:w="0" w:type="auto"/>
            <w:vAlign w:val="bottom"/>
          </w:tcPr>
          <w:p w14:paraId="7A1BB929" w14:textId="77777777" w:rsidR="00662C4D" w:rsidRDefault="00662C4D" w:rsidP="00CC77C3">
            <w:pPr>
              <w:jc w:val="right"/>
              <w:rPr>
                <w:rFonts w:ascii="Calibri" w:hAnsi="Calibri" w:cs="Calibri"/>
                <w:color w:val="000000"/>
              </w:rPr>
            </w:pPr>
            <w:r>
              <w:rPr>
                <w:rFonts w:ascii="Calibri" w:hAnsi="Calibri" w:cs="Calibri"/>
                <w:color w:val="000000"/>
              </w:rPr>
              <w:t>-310.008699</w:t>
            </w:r>
          </w:p>
        </w:tc>
      </w:tr>
      <w:tr w:rsidR="00662C4D" w14:paraId="57664D53" w14:textId="77777777" w:rsidTr="00CC77C3">
        <w:trPr>
          <w:jc w:val="center"/>
        </w:trPr>
        <w:tc>
          <w:tcPr>
            <w:tcW w:w="0" w:type="auto"/>
            <w:tcBorders>
              <w:bottom w:val="single" w:sz="4" w:space="0" w:color="auto"/>
            </w:tcBorders>
          </w:tcPr>
          <w:p w14:paraId="287A3035" w14:textId="77777777" w:rsidR="00662C4D" w:rsidRPr="008F11B2" w:rsidRDefault="00662C4D" w:rsidP="00CC77C3">
            <w:pPr>
              <w:jc w:val="center"/>
            </w:pPr>
            <w:r>
              <w:t>C</w:t>
            </w:r>
            <w:r>
              <w:rPr>
                <w:vertAlign w:val="subscript"/>
              </w:rPr>
              <w:t>6</w:t>
            </w:r>
            <w:r>
              <w:t>H</w:t>
            </w:r>
            <w:r>
              <w:rPr>
                <w:vertAlign w:val="subscript"/>
              </w:rPr>
              <w:t>5</w:t>
            </w:r>
          </w:p>
        </w:tc>
        <w:tc>
          <w:tcPr>
            <w:tcW w:w="0" w:type="auto"/>
            <w:tcBorders>
              <w:bottom w:val="single" w:sz="4" w:space="0" w:color="auto"/>
            </w:tcBorders>
          </w:tcPr>
          <w:p w14:paraId="72982FA0" w14:textId="77777777" w:rsidR="00662C4D" w:rsidRPr="008F11B2" w:rsidRDefault="00662C4D" w:rsidP="00CC77C3">
            <w:pPr>
              <w:jc w:val="center"/>
            </w:pPr>
            <w:r>
              <w:t>CO</w:t>
            </w:r>
            <w:r>
              <w:rPr>
                <w:vertAlign w:val="subscript"/>
              </w:rPr>
              <w:t>2</w:t>
            </w:r>
            <w:r>
              <w:t>Me</w:t>
            </w:r>
          </w:p>
        </w:tc>
        <w:tc>
          <w:tcPr>
            <w:tcW w:w="0" w:type="auto"/>
            <w:tcBorders>
              <w:bottom w:val="single" w:sz="4" w:space="0" w:color="auto"/>
            </w:tcBorders>
          </w:tcPr>
          <w:p w14:paraId="53680D2D" w14:textId="77777777" w:rsidR="00662C4D" w:rsidRDefault="00662C4D" w:rsidP="00CC77C3">
            <w:pPr>
              <w:jc w:val="center"/>
            </w:pPr>
            <w:r>
              <w:t>H</w:t>
            </w:r>
          </w:p>
        </w:tc>
        <w:tc>
          <w:tcPr>
            <w:tcW w:w="0" w:type="auto"/>
            <w:tcBorders>
              <w:bottom w:val="single" w:sz="4" w:space="0" w:color="auto"/>
            </w:tcBorders>
            <w:vAlign w:val="bottom"/>
          </w:tcPr>
          <w:p w14:paraId="59CE6185" w14:textId="77777777" w:rsidR="00662C4D" w:rsidRDefault="00662C4D" w:rsidP="00CC77C3">
            <w:pPr>
              <w:jc w:val="right"/>
              <w:rPr>
                <w:rFonts w:ascii="Calibri" w:hAnsi="Calibri" w:cs="Calibri"/>
                <w:color w:val="000000"/>
              </w:rPr>
            </w:pPr>
            <w:r>
              <w:rPr>
                <w:rFonts w:ascii="Calibri" w:hAnsi="Calibri" w:cs="Calibri"/>
                <w:color w:val="000000"/>
              </w:rPr>
              <w:t>-499.151847</w:t>
            </w:r>
          </w:p>
        </w:tc>
        <w:tc>
          <w:tcPr>
            <w:tcW w:w="0" w:type="auto"/>
            <w:tcBorders>
              <w:bottom w:val="single" w:sz="4" w:space="0" w:color="auto"/>
            </w:tcBorders>
            <w:vAlign w:val="bottom"/>
          </w:tcPr>
          <w:p w14:paraId="5D8013EA" w14:textId="77777777" w:rsidR="00662C4D" w:rsidRDefault="00662C4D" w:rsidP="00CC77C3">
            <w:pPr>
              <w:jc w:val="right"/>
              <w:rPr>
                <w:rFonts w:ascii="Calibri" w:hAnsi="Calibri" w:cs="Calibri"/>
                <w:color w:val="000000"/>
              </w:rPr>
            </w:pPr>
            <w:r>
              <w:rPr>
                <w:rFonts w:ascii="Calibri" w:hAnsi="Calibri" w:cs="Calibri"/>
                <w:color w:val="000000"/>
              </w:rPr>
              <w:t>-499.150903</w:t>
            </w:r>
          </w:p>
        </w:tc>
        <w:tc>
          <w:tcPr>
            <w:tcW w:w="0" w:type="auto"/>
            <w:tcBorders>
              <w:bottom w:val="single" w:sz="4" w:space="0" w:color="auto"/>
            </w:tcBorders>
            <w:vAlign w:val="bottom"/>
          </w:tcPr>
          <w:p w14:paraId="1588E7BB" w14:textId="77777777" w:rsidR="00662C4D" w:rsidRDefault="00662C4D" w:rsidP="00CC77C3">
            <w:pPr>
              <w:jc w:val="right"/>
              <w:rPr>
                <w:rFonts w:ascii="Calibri" w:hAnsi="Calibri" w:cs="Calibri"/>
                <w:color w:val="000000"/>
              </w:rPr>
            </w:pPr>
            <w:r>
              <w:rPr>
                <w:rFonts w:ascii="Calibri" w:hAnsi="Calibri" w:cs="Calibri"/>
                <w:color w:val="000000"/>
              </w:rPr>
              <w:t>-498.519026</w:t>
            </w:r>
          </w:p>
        </w:tc>
        <w:tc>
          <w:tcPr>
            <w:tcW w:w="0" w:type="auto"/>
            <w:tcBorders>
              <w:bottom w:val="single" w:sz="4" w:space="0" w:color="auto"/>
            </w:tcBorders>
            <w:vAlign w:val="bottom"/>
          </w:tcPr>
          <w:p w14:paraId="402E9DBE" w14:textId="77777777" w:rsidR="00662C4D" w:rsidRDefault="00662C4D" w:rsidP="00CC77C3">
            <w:pPr>
              <w:jc w:val="right"/>
              <w:rPr>
                <w:rFonts w:ascii="Calibri" w:hAnsi="Calibri" w:cs="Calibri"/>
                <w:color w:val="000000"/>
              </w:rPr>
            </w:pPr>
            <w:r>
              <w:rPr>
                <w:rFonts w:ascii="Calibri" w:hAnsi="Calibri" w:cs="Calibri"/>
                <w:color w:val="000000"/>
              </w:rPr>
              <w:t>-498.518082</w:t>
            </w:r>
          </w:p>
        </w:tc>
      </w:tr>
    </w:tbl>
    <w:p w14:paraId="0AB1580D" w14:textId="77777777" w:rsidR="00662C4D" w:rsidRDefault="00662C4D" w:rsidP="00662C4D"/>
    <w:p w14:paraId="5FEA0AE3" w14:textId="77777777" w:rsidR="00662C4D" w:rsidRDefault="00662C4D" w:rsidP="00662C4D">
      <w:pPr>
        <w:ind w:left="720" w:hanging="720"/>
        <w:rPr>
          <w:color w:val="FF0000"/>
        </w:rPr>
      </w:pPr>
    </w:p>
    <w:p w14:paraId="00228BE6" w14:textId="77777777" w:rsidR="00662C4D" w:rsidRDefault="00662C4D" w:rsidP="00662C4D">
      <w:pPr>
        <w:ind w:left="720" w:hanging="720"/>
        <w:rPr>
          <w:color w:val="FF0000"/>
        </w:rPr>
      </w:pPr>
    </w:p>
    <w:p w14:paraId="4A203FCC" w14:textId="77777777" w:rsidR="00662C4D" w:rsidRDefault="00662C4D" w:rsidP="00662C4D">
      <w:pPr>
        <w:ind w:left="720" w:hanging="720"/>
        <w:rPr>
          <w:color w:val="FF0000"/>
        </w:rPr>
      </w:pPr>
    </w:p>
    <w:p w14:paraId="70769D62" w14:textId="77777777" w:rsidR="00662C4D" w:rsidRDefault="00662C4D" w:rsidP="00662C4D">
      <w:pPr>
        <w:ind w:left="720" w:hanging="720"/>
        <w:rPr>
          <w:color w:val="FF0000"/>
        </w:rPr>
      </w:pPr>
    </w:p>
    <w:p w14:paraId="508B979B" w14:textId="387C0B1D" w:rsidR="00662C4D" w:rsidRDefault="00662C4D" w:rsidP="00662C4D">
      <w:pPr>
        <w:ind w:left="720" w:hanging="720"/>
      </w:pPr>
      <w:r w:rsidRPr="00346369">
        <w:rPr>
          <w:color w:val="FF0000"/>
        </w:rPr>
        <w:lastRenderedPageBreak/>
        <w:t>Table S</w:t>
      </w:r>
      <w:r>
        <w:rPr>
          <w:color w:val="FF0000"/>
        </w:rPr>
        <w:t>3</w:t>
      </w:r>
      <w:r>
        <w:t>: Tabulated energies of R</w:t>
      </w:r>
      <w:r>
        <w:softHyphen/>
      </w:r>
      <w:r>
        <w:rPr>
          <w:vertAlign w:val="subscript"/>
        </w:rPr>
        <w:t>1</w:t>
      </w:r>
      <w:r>
        <w:t>R</w:t>
      </w:r>
      <w:r>
        <w:rPr>
          <w:vertAlign w:val="subscript"/>
        </w:rPr>
        <w:t>2</w:t>
      </w:r>
      <w:r>
        <w:t>R</w:t>
      </w:r>
      <w:r>
        <w:rPr>
          <w:vertAlign w:val="subscript"/>
        </w:rPr>
        <w:t>3</w:t>
      </w:r>
      <w:r>
        <w:t>C–SnMe</w:t>
      </w:r>
      <w:r>
        <w:rPr>
          <w:vertAlign w:val="subscript"/>
        </w:rPr>
        <w:t>3</w:t>
      </w:r>
      <w:r>
        <w:t xml:space="preserve"> compounds and radicals using B3LYP/SDB-</w:t>
      </w:r>
      <w:proofErr w:type="spellStart"/>
      <w:r>
        <w:t>aug</w:t>
      </w:r>
      <w:proofErr w:type="spellEnd"/>
      <w:r>
        <w:t>-cc-</w:t>
      </w:r>
      <w:proofErr w:type="spellStart"/>
      <w:r>
        <w:t>pVTZ</w:t>
      </w:r>
      <w:proofErr w:type="spellEnd"/>
      <w:r>
        <w:t>//B3LYP/def2-SVPD method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13" w:type="dxa"/>
          <w:right w:w="113" w:type="dxa"/>
        </w:tblCellMar>
        <w:tblLook w:val="04A0" w:firstRow="1" w:lastRow="0" w:firstColumn="1" w:lastColumn="0" w:noHBand="0" w:noVBand="1"/>
      </w:tblPr>
      <w:tblGrid>
        <w:gridCol w:w="816"/>
        <w:gridCol w:w="858"/>
        <w:gridCol w:w="417"/>
        <w:gridCol w:w="812"/>
        <w:gridCol w:w="1353"/>
        <w:gridCol w:w="1353"/>
        <w:gridCol w:w="1353"/>
        <w:gridCol w:w="1353"/>
      </w:tblGrid>
      <w:tr w:rsidR="00662C4D" w14:paraId="0D4DDE75" w14:textId="77777777" w:rsidTr="00CC77C3">
        <w:tc>
          <w:tcPr>
            <w:tcW w:w="0" w:type="auto"/>
            <w:gridSpan w:val="3"/>
            <w:tcBorders>
              <w:top w:val="single" w:sz="4" w:space="0" w:color="auto"/>
            </w:tcBorders>
          </w:tcPr>
          <w:p w14:paraId="1643E795" w14:textId="77777777" w:rsidR="00662C4D" w:rsidRDefault="00662C4D" w:rsidP="00CC77C3">
            <w:pPr>
              <w:jc w:val="center"/>
            </w:pPr>
            <w:r>
              <w:t>Substituents</w:t>
            </w:r>
          </w:p>
        </w:tc>
        <w:tc>
          <w:tcPr>
            <w:tcW w:w="0" w:type="auto"/>
            <w:tcBorders>
              <w:top w:val="single" w:sz="4" w:space="0" w:color="auto"/>
            </w:tcBorders>
          </w:tcPr>
          <w:p w14:paraId="4618038A" w14:textId="77777777" w:rsidR="00662C4D" w:rsidRPr="00FD5871" w:rsidRDefault="00662C4D" w:rsidP="00CC77C3">
            <w:pPr>
              <w:jc w:val="center"/>
              <w:rPr>
                <w:rFonts w:ascii="Calibri" w:hAnsi="Calibri" w:cs="Calibri"/>
                <w:color w:val="000000"/>
              </w:rPr>
            </w:pPr>
          </w:p>
        </w:tc>
        <w:tc>
          <w:tcPr>
            <w:tcW w:w="0" w:type="auto"/>
            <w:gridSpan w:val="2"/>
            <w:tcBorders>
              <w:top w:val="single" w:sz="4" w:space="0" w:color="auto"/>
            </w:tcBorders>
          </w:tcPr>
          <w:p w14:paraId="224C98C1" w14:textId="77777777" w:rsidR="00662C4D" w:rsidRPr="00FD5871" w:rsidRDefault="00662C4D" w:rsidP="00CC77C3">
            <w:pPr>
              <w:jc w:val="center"/>
              <w:rPr>
                <w:rFonts w:ascii="Calibri" w:hAnsi="Calibri" w:cs="Calibri"/>
                <w:color w:val="000000"/>
              </w:rPr>
            </w:pPr>
          </w:p>
        </w:tc>
        <w:tc>
          <w:tcPr>
            <w:tcW w:w="0" w:type="auto"/>
            <w:gridSpan w:val="2"/>
            <w:tcBorders>
              <w:top w:val="single" w:sz="4" w:space="0" w:color="auto"/>
            </w:tcBorders>
          </w:tcPr>
          <w:p w14:paraId="6F8CF2DC" w14:textId="77777777" w:rsidR="00662C4D" w:rsidRPr="00FD5871" w:rsidRDefault="00662C4D" w:rsidP="00CC77C3">
            <w:pPr>
              <w:jc w:val="center"/>
              <w:rPr>
                <w:rFonts w:ascii="Calibri" w:hAnsi="Calibri" w:cs="Calibri"/>
                <w:color w:val="000000"/>
              </w:rPr>
            </w:pPr>
          </w:p>
        </w:tc>
      </w:tr>
      <w:tr w:rsidR="00662C4D" w14:paraId="456B7432" w14:textId="77777777" w:rsidTr="00CC77C3">
        <w:tc>
          <w:tcPr>
            <w:tcW w:w="0" w:type="auto"/>
            <w:tcBorders>
              <w:bottom w:val="single" w:sz="4" w:space="0" w:color="auto"/>
            </w:tcBorders>
          </w:tcPr>
          <w:p w14:paraId="7F5BDDC8" w14:textId="77777777" w:rsidR="00662C4D" w:rsidRPr="00624886" w:rsidRDefault="00662C4D" w:rsidP="00CC77C3">
            <w:pPr>
              <w:jc w:val="center"/>
              <w:rPr>
                <w:vertAlign w:val="subscript"/>
              </w:rPr>
            </w:pPr>
            <w:r>
              <w:t>R</w:t>
            </w:r>
            <w:r>
              <w:rPr>
                <w:vertAlign w:val="subscript"/>
              </w:rPr>
              <w:t>1</w:t>
            </w:r>
          </w:p>
        </w:tc>
        <w:tc>
          <w:tcPr>
            <w:tcW w:w="0" w:type="auto"/>
            <w:tcBorders>
              <w:bottom w:val="single" w:sz="4" w:space="0" w:color="auto"/>
            </w:tcBorders>
          </w:tcPr>
          <w:p w14:paraId="0258331A" w14:textId="77777777" w:rsidR="00662C4D" w:rsidRPr="00624886" w:rsidRDefault="00662C4D" w:rsidP="00CC77C3">
            <w:pPr>
              <w:jc w:val="center"/>
              <w:rPr>
                <w:vertAlign w:val="subscript"/>
              </w:rPr>
            </w:pPr>
            <w:r>
              <w:t>R</w:t>
            </w:r>
            <w:r>
              <w:rPr>
                <w:vertAlign w:val="subscript"/>
              </w:rPr>
              <w:t>2</w:t>
            </w:r>
          </w:p>
        </w:tc>
        <w:tc>
          <w:tcPr>
            <w:tcW w:w="0" w:type="auto"/>
            <w:tcBorders>
              <w:bottom w:val="single" w:sz="4" w:space="0" w:color="auto"/>
            </w:tcBorders>
          </w:tcPr>
          <w:p w14:paraId="0CAD2039" w14:textId="77777777" w:rsidR="00662C4D" w:rsidRPr="00624886" w:rsidRDefault="00662C4D" w:rsidP="00CC77C3">
            <w:pPr>
              <w:jc w:val="center"/>
              <w:rPr>
                <w:vertAlign w:val="subscript"/>
              </w:rPr>
            </w:pPr>
            <w:r>
              <w:t>R</w:t>
            </w:r>
            <w:r>
              <w:rPr>
                <w:vertAlign w:val="subscript"/>
              </w:rPr>
              <w:t>3</w:t>
            </w:r>
          </w:p>
        </w:tc>
        <w:tc>
          <w:tcPr>
            <w:tcW w:w="0" w:type="auto"/>
            <w:tcBorders>
              <w:bottom w:val="single" w:sz="4" w:space="0" w:color="auto"/>
            </w:tcBorders>
          </w:tcPr>
          <w:p w14:paraId="68B9F1E4" w14:textId="77777777" w:rsidR="00662C4D" w:rsidRDefault="00662C4D" w:rsidP="00CC77C3">
            <w:pPr>
              <w:jc w:val="center"/>
            </w:pPr>
          </w:p>
        </w:tc>
        <w:tc>
          <w:tcPr>
            <w:tcW w:w="0" w:type="auto"/>
            <w:tcBorders>
              <w:bottom w:val="single" w:sz="4" w:space="0" w:color="auto"/>
            </w:tcBorders>
          </w:tcPr>
          <w:p w14:paraId="408197BA" w14:textId="77777777" w:rsidR="00662C4D" w:rsidRDefault="00662C4D" w:rsidP="00CC77C3">
            <w:pPr>
              <w:jc w:val="center"/>
            </w:pPr>
            <w:r>
              <w:t>E(opt)</w:t>
            </w:r>
          </w:p>
        </w:tc>
        <w:tc>
          <w:tcPr>
            <w:tcW w:w="0" w:type="auto"/>
            <w:tcBorders>
              <w:bottom w:val="single" w:sz="4" w:space="0" w:color="auto"/>
            </w:tcBorders>
          </w:tcPr>
          <w:p w14:paraId="46A6984E" w14:textId="77777777" w:rsidR="00662C4D" w:rsidRDefault="00662C4D" w:rsidP="00CC77C3">
            <w:pPr>
              <w:jc w:val="center"/>
            </w:pPr>
            <w:r>
              <w:t>E(SP)</w:t>
            </w:r>
          </w:p>
        </w:tc>
        <w:tc>
          <w:tcPr>
            <w:tcW w:w="0" w:type="auto"/>
            <w:tcBorders>
              <w:bottom w:val="single" w:sz="4" w:space="0" w:color="auto"/>
            </w:tcBorders>
          </w:tcPr>
          <w:p w14:paraId="002DCB18" w14:textId="77777777" w:rsidR="00662C4D" w:rsidRDefault="00662C4D" w:rsidP="00CC77C3">
            <w:pPr>
              <w:jc w:val="center"/>
            </w:pPr>
            <w:r>
              <w:t>H(opt)</w:t>
            </w:r>
          </w:p>
        </w:tc>
        <w:tc>
          <w:tcPr>
            <w:tcW w:w="0" w:type="auto"/>
            <w:tcBorders>
              <w:bottom w:val="single" w:sz="4" w:space="0" w:color="auto"/>
            </w:tcBorders>
          </w:tcPr>
          <w:p w14:paraId="77D51AA0" w14:textId="77777777" w:rsidR="00662C4D" w:rsidRDefault="00662C4D" w:rsidP="00CC77C3">
            <w:pPr>
              <w:jc w:val="center"/>
            </w:pPr>
            <w:r>
              <w:t>H(SP)</w:t>
            </w:r>
          </w:p>
        </w:tc>
      </w:tr>
      <w:tr w:rsidR="00662C4D" w14:paraId="692C06E0" w14:textId="77777777" w:rsidTr="00CC77C3">
        <w:tc>
          <w:tcPr>
            <w:tcW w:w="0" w:type="auto"/>
            <w:gridSpan w:val="3"/>
            <w:tcBorders>
              <w:top w:val="single" w:sz="4" w:space="0" w:color="auto"/>
            </w:tcBorders>
          </w:tcPr>
          <w:p w14:paraId="465584FF" w14:textId="77777777" w:rsidR="00662C4D" w:rsidRDefault="00662C4D" w:rsidP="00CC77C3">
            <w:pPr>
              <w:jc w:val="center"/>
            </w:pPr>
            <w:r>
              <w:t>SnMe</w:t>
            </w:r>
            <w:r>
              <w:rPr>
                <w:vertAlign w:val="subscript"/>
              </w:rPr>
              <w:t>3</w:t>
            </w:r>
            <w:r>
              <w:t xml:space="preserve"> radical</w:t>
            </w:r>
          </w:p>
        </w:tc>
        <w:tc>
          <w:tcPr>
            <w:tcW w:w="0" w:type="auto"/>
            <w:tcBorders>
              <w:top w:val="single" w:sz="4" w:space="0" w:color="auto"/>
            </w:tcBorders>
          </w:tcPr>
          <w:p w14:paraId="59DBF484" w14:textId="77777777" w:rsidR="00662C4D" w:rsidRDefault="00662C4D" w:rsidP="00CC77C3">
            <w:pPr>
              <w:jc w:val="center"/>
            </w:pPr>
          </w:p>
        </w:tc>
        <w:tc>
          <w:tcPr>
            <w:tcW w:w="0" w:type="auto"/>
            <w:tcBorders>
              <w:top w:val="single" w:sz="4" w:space="0" w:color="auto"/>
            </w:tcBorders>
          </w:tcPr>
          <w:p w14:paraId="66404989" w14:textId="77777777" w:rsidR="00662C4D" w:rsidRDefault="00662C4D" w:rsidP="00CC77C3">
            <w:pPr>
              <w:jc w:val="center"/>
              <w:rPr>
                <w:rFonts w:ascii="Calibri" w:hAnsi="Calibri" w:cs="Calibri"/>
                <w:color w:val="000000"/>
              </w:rPr>
            </w:pPr>
            <w:r>
              <w:rPr>
                <w:rFonts w:ascii="Calibri" w:hAnsi="Calibri" w:cs="Calibri"/>
                <w:color w:val="000000"/>
              </w:rPr>
              <w:t>-333.991342</w:t>
            </w:r>
          </w:p>
        </w:tc>
        <w:tc>
          <w:tcPr>
            <w:tcW w:w="0" w:type="auto"/>
            <w:tcBorders>
              <w:top w:val="single" w:sz="4" w:space="0" w:color="auto"/>
            </w:tcBorders>
          </w:tcPr>
          <w:p w14:paraId="4B5207F4" w14:textId="77777777" w:rsidR="00662C4D" w:rsidRDefault="00662C4D" w:rsidP="00CC77C3">
            <w:pPr>
              <w:jc w:val="center"/>
              <w:rPr>
                <w:rFonts w:ascii="Calibri" w:hAnsi="Calibri" w:cs="Calibri"/>
                <w:color w:val="000000"/>
              </w:rPr>
            </w:pPr>
            <w:r>
              <w:rPr>
                <w:rFonts w:ascii="Calibri" w:hAnsi="Calibri" w:cs="Calibri"/>
                <w:color w:val="000000"/>
              </w:rPr>
              <w:t>-123.152302</w:t>
            </w:r>
          </w:p>
        </w:tc>
        <w:tc>
          <w:tcPr>
            <w:tcW w:w="0" w:type="auto"/>
            <w:tcBorders>
              <w:top w:val="single" w:sz="4" w:space="0" w:color="auto"/>
            </w:tcBorders>
          </w:tcPr>
          <w:p w14:paraId="2507E6CC" w14:textId="77777777" w:rsidR="00662C4D" w:rsidRDefault="00662C4D" w:rsidP="00CC77C3">
            <w:pPr>
              <w:jc w:val="center"/>
              <w:rPr>
                <w:rFonts w:ascii="Calibri" w:hAnsi="Calibri" w:cs="Calibri"/>
                <w:color w:val="000000"/>
              </w:rPr>
            </w:pPr>
            <w:r>
              <w:rPr>
                <w:rFonts w:ascii="Calibri" w:hAnsi="Calibri" w:cs="Calibri"/>
                <w:color w:val="000000"/>
              </w:rPr>
              <w:t>-333.876539</w:t>
            </w:r>
          </w:p>
        </w:tc>
        <w:tc>
          <w:tcPr>
            <w:tcW w:w="0" w:type="auto"/>
            <w:tcBorders>
              <w:top w:val="single" w:sz="4" w:space="0" w:color="auto"/>
            </w:tcBorders>
          </w:tcPr>
          <w:p w14:paraId="3B2DDAB4" w14:textId="77777777" w:rsidR="00662C4D" w:rsidRDefault="00662C4D" w:rsidP="00CC77C3">
            <w:pPr>
              <w:jc w:val="center"/>
              <w:rPr>
                <w:rFonts w:ascii="Calibri" w:hAnsi="Calibri" w:cs="Calibri"/>
                <w:color w:val="000000"/>
              </w:rPr>
            </w:pPr>
            <w:r>
              <w:rPr>
                <w:rFonts w:ascii="Calibri" w:hAnsi="Calibri" w:cs="Calibri"/>
                <w:color w:val="000000"/>
              </w:rPr>
              <w:t>-123.037499</w:t>
            </w:r>
          </w:p>
        </w:tc>
      </w:tr>
      <w:tr w:rsidR="00662C4D" w14:paraId="1A3102C2" w14:textId="77777777" w:rsidTr="00CC77C3">
        <w:tc>
          <w:tcPr>
            <w:tcW w:w="0" w:type="auto"/>
          </w:tcPr>
          <w:p w14:paraId="5910B742" w14:textId="77777777" w:rsidR="00662C4D" w:rsidRDefault="00662C4D" w:rsidP="00CC77C3">
            <w:pPr>
              <w:jc w:val="center"/>
            </w:pPr>
            <w:r>
              <w:t>H</w:t>
            </w:r>
          </w:p>
        </w:tc>
        <w:tc>
          <w:tcPr>
            <w:tcW w:w="0" w:type="auto"/>
          </w:tcPr>
          <w:p w14:paraId="715350CA" w14:textId="77777777" w:rsidR="00662C4D" w:rsidRDefault="00662C4D" w:rsidP="00CC77C3">
            <w:pPr>
              <w:jc w:val="center"/>
            </w:pPr>
            <w:r>
              <w:t>H</w:t>
            </w:r>
          </w:p>
        </w:tc>
        <w:tc>
          <w:tcPr>
            <w:tcW w:w="0" w:type="auto"/>
          </w:tcPr>
          <w:p w14:paraId="244F5237" w14:textId="77777777" w:rsidR="00662C4D" w:rsidRDefault="00662C4D" w:rsidP="00CC77C3">
            <w:pPr>
              <w:jc w:val="center"/>
            </w:pPr>
            <w:r>
              <w:t>H</w:t>
            </w:r>
          </w:p>
        </w:tc>
        <w:tc>
          <w:tcPr>
            <w:tcW w:w="0" w:type="auto"/>
          </w:tcPr>
          <w:p w14:paraId="1211D323" w14:textId="77777777" w:rsidR="00662C4D" w:rsidRDefault="00662C4D" w:rsidP="00CC77C3">
            <w:pPr>
              <w:jc w:val="center"/>
              <w:rPr>
                <w:rFonts w:ascii="Calibri" w:hAnsi="Calibri" w:cs="Calibri"/>
                <w:color w:val="000000"/>
              </w:rPr>
            </w:pPr>
            <w:r>
              <w:rPr>
                <w:rFonts w:ascii="Calibri" w:hAnsi="Calibri" w:cs="Calibri"/>
                <w:color w:val="000000"/>
              </w:rPr>
              <w:t>SnMe</w:t>
            </w:r>
            <w:r w:rsidRPr="00AD6FBA">
              <w:rPr>
                <w:rFonts w:ascii="Calibri" w:hAnsi="Calibri" w:cs="Calibri"/>
                <w:color w:val="000000"/>
                <w:vertAlign w:val="subscript"/>
              </w:rPr>
              <w:t>3</w:t>
            </w:r>
          </w:p>
        </w:tc>
        <w:tc>
          <w:tcPr>
            <w:tcW w:w="0" w:type="auto"/>
          </w:tcPr>
          <w:p w14:paraId="50DDA04F" w14:textId="77777777" w:rsidR="00662C4D" w:rsidRDefault="00662C4D" w:rsidP="00CC77C3">
            <w:pPr>
              <w:jc w:val="center"/>
              <w:rPr>
                <w:rFonts w:ascii="Calibri" w:hAnsi="Calibri" w:cs="Calibri"/>
                <w:color w:val="000000"/>
              </w:rPr>
            </w:pPr>
            <w:r>
              <w:rPr>
                <w:rFonts w:ascii="Calibri" w:hAnsi="Calibri" w:cs="Calibri"/>
                <w:color w:val="000000"/>
              </w:rPr>
              <w:t>-373.910647</w:t>
            </w:r>
          </w:p>
        </w:tc>
        <w:tc>
          <w:tcPr>
            <w:tcW w:w="0" w:type="auto"/>
          </w:tcPr>
          <w:p w14:paraId="615BD22F" w14:textId="77777777" w:rsidR="00662C4D" w:rsidRDefault="00662C4D" w:rsidP="00CC77C3">
            <w:pPr>
              <w:jc w:val="center"/>
              <w:rPr>
                <w:rFonts w:ascii="Calibri" w:hAnsi="Calibri" w:cs="Calibri"/>
                <w:color w:val="000000"/>
              </w:rPr>
            </w:pPr>
            <w:r>
              <w:rPr>
                <w:rFonts w:ascii="Calibri" w:hAnsi="Calibri" w:cs="Calibri"/>
                <w:color w:val="000000"/>
              </w:rPr>
              <w:t>-163.118190</w:t>
            </w:r>
          </w:p>
        </w:tc>
        <w:tc>
          <w:tcPr>
            <w:tcW w:w="0" w:type="auto"/>
          </w:tcPr>
          <w:p w14:paraId="1A9B4CF6" w14:textId="77777777" w:rsidR="00662C4D" w:rsidRDefault="00662C4D" w:rsidP="00CC77C3">
            <w:pPr>
              <w:jc w:val="center"/>
              <w:rPr>
                <w:rFonts w:ascii="Calibri" w:hAnsi="Calibri" w:cs="Calibri"/>
                <w:color w:val="000000"/>
              </w:rPr>
            </w:pPr>
            <w:r>
              <w:rPr>
                <w:rFonts w:ascii="Calibri" w:hAnsi="Calibri" w:cs="Calibri"/>
                <w:color w:val="000000"/>
              </w:rPr>
              <w:t>-373.756895</w:t>
            </w:r>
          </w:p>
        </w:tc>
        <w:tc>
          <w:tcPr>
            <w:tcW w:w="0" w:type="auto"/>
          </w:tcPr>
          <w:p w14:paraId="52E444D2" w14:textId="77777777" w:rsidR="00662C4D" w:rsidRDefault="00662C4D" w:rsidP="00CC77C3">
            <w:pPr>
              <w:jc w:val="center"/>
              <w:rPr>
                <w:rFonts w:ascii="Calibri" w:hAnsi="Calibri" w:cs="Calibri"/>
                <w:color w:val="000000"/>
              </w:rPr>
            </w:pPr>
            <w:r>
              <w:rPr>
                <w:rFonts w:ascii="Calibri" w:hAnsi="Calibri" w:cs="Calibri"/>
                <w:color w:val="000000"/>
              </w:rPr>
              <w:t>-162.964438</w:t>
            </w:r>
          </w:p>
        </w:tc>
      </w:tr>
      <w:tr w:rsidR="00662C4D" w14:paraId="387F4699" w14:textId="77777777" w:rsidTr="00CC77C3">
        <w:tc>
          <w:tcPr>
            <w:tcW w:w="0" w:type="auto"/>
          </w:tcPr>
          <w:p w14:paraId="6543977A" w14:textId="77777777" w:rsidR="00662C4D" w:rsidRDefault="00662C4D" w:rsidP="00CC77C3">
            <w:pPr>
              <w:jc w:val="center"/>
            </w:pPr>
          </w:p>
        </w:tc>
        <w:tc>
          <w:tcPr>
            <w:tcW w:w="0" w:type="auto"/>
          </w:tcPr>
          <w:p w14:paraId="6D171CB4" w14:textId="77777777" w:rsidR="00662C4D" w:rsidRDefault="00662C4D" w:rsidP="00CC77C3">
            <w:pPr>
              <w:jc w:val="center"/>
            </w:pPr>
          </w:p>
        </w:tc>
        <w:tc>
          <w:tcPr>
            <w:tcW w:w="0" w:type="auto"/>
          </w:tcPr>
          <w:p w14:paraId="2AB5091F" w14:textId="77777777" w:rsidR="00662C4D" w:rsidRDefault="00662C4D" w:rsidP="00CC77C3">
            <w:pPr>
              <w:jc w:val="center"/>
            </w:pPr>
          </w:p>
        </w:tc>
        <w:tc>
          <w:tcPr>
            <w:tcW w:w="0" w:type="auto"/>
          </w:tcPr>
          <w:p w14:paraId="7E2BBB1B" w14:textId="77777777" w:rsidR="00662C4D" w:rsidRDefault="00662C4D" w:rsidP="00CC77C3">
            <w:pPr>
              <w:jc w:val="center"/>
              <w:rPr>
                <w:rFonts w:ascii="Calibri" w:hAnsi="Calibri" w:cs="Calibri"/>
                <w:color w:val="000000"/>
              </w:rPr>
            </w:pPr>
            <w:r>
              <w:t>•</w:t>
            </w:r>
          </w:p>
        </w:tc>
        <w:tc>
          <w:tcPr>
            <w:tcW w:w="0" w:type="auto"/>
          </w:tcPr>
          <w:p w14:paraId="6EB5FAA2" w14:textId="77777777" w:rsidR="00662C4D" w:rsidRDefault="00662C4D" w:rsidP="00CC77C3">
            <w:pPr>
              <w:jc w:val="center"/>
              <w:rPr>
                <w:rFonts w:ascii="Calibri" w:hAnsi="Calibri" w:cs="Calibri"/>
                <w:color w:val="000000"/>
              </w:rPr>
            </w:pPr>
            <w:r>
              <w:rPr>
                <w:rFonts w:ascii="Calibri" w:hAnsi="Calibri" w:cs="Calibri"/>
                <w:color w:val="000000"/>
              </w:rPr>
              <w:t>-39.813130</w:t>
            </w:r>
          </w:p>
        </w:tc>
        <w:tc>
          <w:tcPr>
            <w:tcW w:w="0" w:type="auto"/>
          </w:tcPr>
          <w:p w14:paraId="565D148F" w14:textId="77777777" w:rsidR="00662C4D" w:rsidRDefault="00662C4D" w:rsidP="00CC77C3">
            <w:pPr>
              <w:jc w:val="center"/>
              <w:rPr>
                <w:rFonts w:ascii="Calibri" w:hAnsi="Calibri" w:cs="Calibri"/>
                <w:color w:val="000000"/>
              </w:rPr>
            </w:pPr>
            <w:r>
              <w:rPr>
                <w:rFonts w:ascii="Calibri" w:hAnsi="Calibri" w:cs="Calibri"/>
                <w:color w:val="000000"/>
              </w:rPr>
              <w:t>-39.859192</w:t>
            </w:r>
          </w:p>
        </w:tc>
        <w:tc>
          <w:tcPr>
            <w:tcW w:w="0" w:type="auto"/>
          </w:tcPr>
          <w:p w14:paraId="4BEA8798" w14:textId="77777777" w:rsidR="00662C4D" w:rsidRDefault="00662C4D" w:rsidP="00CC77C3">
            <w:pPr>
              <w:jc w:val="center"/>
              <w:rPr>
                <w:rFonts w:ascii="Calibri" w:hAnsi="Calibri" w:cs="Calibri"/>
                <w:color w:val="000000"/>
              </w:rPr>
            </w:pPr>
            <w:r>
              <w:rPr>
                <w:rFonts w:ascii="Calibri" w:hAnsi="Calibri" w:cs="Calibri"/>
                <w:color w:val="000000"/>
              </w:rPr>
              <w:t>-39.779528</w:t>
            </w:r>
          </w:p>
        </w:tc>
        <w:tc>
          <w:tcPr>
            <w:tcW w:w="0" w:type="auto"/>
          </w:tcPr>
          <w:p w14:paraId="7F609D4B" w14:textId="77777777" w:rsidR="00662C4D" w:rsidRDefault="00662C4D" w:rsidP="00CC77C3">
            <w:pPr>
              <w:jc w:val="center"/>
              <w:rPr>
                <w:rFonts w:ascii="Calibri" w:hAnsi="Calibri" w:cs="Calibri"/>
                <w:color w:val="000000"/>
              </w:rPr>
            </w:pPr>
            <w:r>
              <w:rPr>
                <w:rFonts w:ascii="Calibri" w:hAnsi="Calibri" w:cs="Calibri"/>
                <w:color w:val="000000"/>
              </w:rPr>
              <w:t>-39.825590</w:t>
            </w:r>
          </w:p>
        </w:tc>
      </w:tr>
      <w:tr w:rsidR="00662C4D" w14:paraId="2E5D81BA" w14:textId="77777777" w:rsidTr="00CC77C3">
        <w:tc>
          <w:tcPr>
            <w:tcW w:w="0" w:type="auto"/>
          </w:tcPr>
          <w:p w14:paraId="05C43B45" w14:textId="77777777" w:rsidR="00662C4D" w:rsidRDefault="00662C4D" w:rsidP="00CC77C3">
            <w:pPr>
              <w:jc w:val="center"/>
            </w:pPr>
            <w:proofErr w:type="spellStart"/>
            <w:r>
              <w:t>EtOCO</w:t>
            </w:r>
            <w:proofErr w:type="spellEnd"/>
          </w:p>
        </w:tc>
        <w:tc>
          <w:tcPr>
            <w:tcW w:w="0" w:type="auto"/>
          </w:tcPr>
          <w:p w14:paraId="542277D1" w14:textId="77777777" w:rsidR="00662C4D" w:rsidRDefault="00662C4D" w:rsidP="00CC77C3">
            <w:pPr>
              <w:jc w:val="center"/>
            </w:pPr>
            <w:r>
              <w:t>H</w:t>
            </w:r>
          </w:p>
        </w:tc>
        <w:tc>
          <w:tcPr>
            <w:tcW w:w="0" w:type="auto"/>
          </w:tcPr>
          <w:p w14:paraId="495B7E24" w14:textId="77777777" w:rsidR="00662C4D" w:rsidRDefault="00662C4D" w:rsidP="00CC77C3">
            <w:pPr>
              <w:jc w:val="center"/>
            </w:pPr>
            <w:r>
              <w:t>H</w:t>
            </w:r>
          </w:p>
        </w:tc>
        <w:tc>
          <w:tcPr>
            <w:tcW w:w="0" w:type="auto"/>
          </w:tcPr>
          <w:p w14:paraId="56031686" w14:textId="77777777" w:rsidR="00662C4D" w:rsidRDefault="00662C4D" w:rsidP="00CC77C3">
            <w:pPr>
              <w:jc w:val="center"/>
              <w:rPr>
                <w:rFonts w:ascii="Calibri" w:hAnsi="Calibri" w:cs="Calibri"/>
                <w:color w:val="000000"/>
              </w:rPr>
            </w:pPr>
            <w:r>
              <w:rPr>
                <w:rFonts w:ascii="Calibri" w:hAnsi="Calibri" w:cs="Calibri"/>
                <w:color w:val="000000"/>
              </w:rPr>
              <w:t>SnMe</w:t>
            </w:r>
            <w:r w:rsidRPr="00AD6FBA">
              <w:rPr>
                <w:rFonts w:ascii="Calibri" w:hAnsi="Calibri" w:cs="Calibri"/>
                <w:color w:val="000000"/>
                <w:vertAlign w:val="subscript"/>
              </w:rPr>
              <w:t>3</w:t>
            </w:r>
          </w:p>
        </w:tc>
        <w:tc>
          <w:tcPr>
            <w:tcW w:w="0" w:type="auto"/>
          </w:tcPr>
          <w:p w14:paraId="4F83FEA7" w14:textId="77777777" w:rsidR="00662C4D" w:rsidRDefault="00662C4D" w:rsidP="00CC77C3">
            <w:pPr>
              <w:jc w:val="center"/>
              <w:rPr>
                <w:rFonts w:ascii="Calibri" w:hAnsi="Calibri" w:cs="Calibri"/>
                <w:color w:val="000000"/>
              </w:rPr>
            </w:pPr>
            <w:r>
              <w:rPr>
                <w:rFonts w:ascii="Calibri" w:hAnsi="Calibri" w:cs="Calibri"/>
                <w:color w:val="000000"/>
              </w:rPr>
              <w:t>-640.930893</w:t>
            </w:r>
          </w:p>
        </w:tc>
        <w:tc>
          <w:tcPr>
            <w:tcW w:w="0" w:type="auto"/>
          </w:tcPr>
          <w:p w14:paraId="15CD1CB2" w14:textId="77777777" w:rsidR="00662C4D" w:rsidRDefault="00662C4D" w:rsidP="00CC77C3">
            <w:pPr>
              <w:jc w:val="center"/>
              <w:rPr>
                <w:rFonts w:ascii="Calibri" w:hAnsi="Calibri" w:cs="Calibri"/>
                <w:color w:val="000000"/>
              </w:rPr>
            </w:pPr>
            <w:r>
              <w:rPr>
                <w:rFonts w:ascii="Calibri" w:hAnsi="Calibri" w:cs="Calibri"/>
                <w:color w:val="000000"/>
              </w:rPr>
              <w:t>-430.417783</w:t>
            </w:r>
          </w:p>
        </w:tc>
        <w:tc>
          <w:tcPr>
            <w:tcW w:w="0" w:type="auto"/>
          </w:tcPr>
          <w:p w14:paraId="78D28BD6" w14:textId="77777777" w:rsidR="00662C4D" w:rsidRDefault="00662C4D" w:rsidP="00CC77C3">
            <w:pPr>
              <w:jc w:val="center"/>
              <w:rPr>
                <w:rFonts w:ascii="Calibri" w:hAnsi="Calibri" w:cs="Calibri"/>
                <w:color w:val="000000"/>
              </w:rPr>
            </w:pPr>
            <w:r>
              <w:rPr>
                <w:rFonts w:ascii="Calibri" w:hAnsi="Calibri" w:cs="Calibri"/>
                <w:color w:val="000000"/>
              </w:rPr>
              <w:t>-640.699150</w:t>
            </w:r>
          </w:p>
        </w:tc>
        <w:tc>
          <w:tcPr>
            <w:tcW w:w="0" w:type="auto"/>
          </w:tcPr>
          <w:p w14:paraId="404B9345" w14:textId="77777777" w:rsidR="00662C4D" w:rsidRDefault="00662C4D" w:rsidP="00CC77C3">
            <w:pPr>
              <w:jc w:val="center"/>
              <w:rPr>
                <w:rFonts w:ascii="Calibri" w:hAnsi="Calibri" w:cs="Calibri"/>
                <w:color w:val="000000"/>
              </w:rPr>
            </w:pPr>
            <w:r>
              <w:rPr>
                <w:rFonts w:ascii="Calibri" w:hAnsi="Calibri" w:cs="Calibri"/>
                <w:color w:val="000000"/>
              </w:rPr>
              <w:t>-430.186040</w:t>
            </w:r>
          </w:p>
        </w:tc>
      </w:tr>
      <w:tr w:rsidR="00662C4D" w14:paraId="791D3E20" w14:textId="77777777" w:rsidTr="00CC77C3">
        <w:tc>
          <w:tcPr>
            <w:tcW w:w="0" w:type="auto"/>
          </w:tcPr>
          <w:p w14:paraId="5446973C" w14:textId="77777777" w:rsidR="00662C4D" w:rsidRDefault="00662C4D" w:rsidP="00CC77C3">
            <w:pPr>
              <w:jc w:val="center"/>
            </w:pPr>
          </w:p>
        </w:tc>
        <w:tc>
          <w:tcPr>
            <w:tcW w:w="0" w:type="auto"/>
          </w:tcPr>
          <w:p w14:paraId="3324AA65" w14:textId="77777777" w:rsidR="00662C4D" w:rsidRDefault="00662C4D" w:rsidP="00CC77C3">
            <w:pPr>
              <w:jc w:val="center"/>
            </w:pPr>
          </w:p>
        </w:tc>
        <w:tc>
          <w:tcPr>
            <w:tcW w:w="0" w:type="auto"/>
          </w:tcPr>
          <w:p w14:paraId="20A9B71D" w14:textId="77777777" w:rsidR="00662C4D" w:rsidRDefault="00662C4D" w:rsidP="00CC77C3">
            <w:pPr>
              <w:jc w:val="center"/>
            </w:pPr>
          </w:p>
        </w:tc>
        <w:tc>
          <w:tcPr>
            <w:tcW w:w="0" w:type="auto"/>
          </w:tcPr>
          <w:p w14:paraId="29E2A5E2" w14:textId="77777777" w:rsidR="00662C4D" w:rsidRDefault="00662C4D" w:rsidP="00CC77C3">
            <w:pPr>
              <w:jc w:val="center"/>
              <w:rPr>
                <w:rFonts w:ascii="Calibri" w:hAnsi="Calibri" w:cs="Calibri"/>
                <w:color w:val="000000"/>
              </w:rPr>
            </w:pPr>
            <w:r>
              <w:t>•</w:t>
            </w:r>
          </w:p>
        </w:tc>
        <w:tc>
          <w:tcPr>
            <w:tcW w:w="0" w:type="auto"/>
          </w:tcPr>
          <w:p w14:paraId="77029A7A" w14:textId="77777777" w:rsidR="00662C4D" w:rsidRDefault="00662C4D" w:rsidP="00CC77C3">
            <w:pPr>
              <w:jc w:val="center"/>
              <w:rPr>
                <w:rFonts w:ascii="Calibri" w:hAnsi="Calibri" w:cs="Calibri"/>
                <w:color w:val="000000"/>
              </w:rPr>
            </w:pPr>
            <w:r>
              <w:rPr>
                <w:rFonts w:ascii="Calibri" w:hAnsi="Calibri" w:cs="Calibri"/>
                <w:color w:val="000000"/>
              </w:rPr>
              <w:t>-306.840372</w:t>
            </w:r>
          </w:p>
        </w:tc>
        <w:tc>
          <w:tcPr>
            <w:tcW w:w="0" w:type="auto"/>
          </w:tcPr>
          <w:p w14:paraId="39ED302F" w14:textId="77777777" w:rsidR="00662C4D" w:rsidRDefault="00662C4D" w:rsidP="00CC77C3">
            <w:pPr>
              <w:jc w:val="center"/>
              <w:rPr>
                <w:rFonts w:ascii="Calibri" w:hAnsi="Calibri" w:cs="Calibri"/>
                <w:color w:val="000000"/>
              </w:rPr>
            </w:pPr>
            <w:r>
              <w:rPr>
                <w:rFonts w:ascii="Calibri" w:hAnsi="Calibri" w:cs="Calibri"/>
                <w:color w:val="000000"/>
              </w:rPr>
              <w:t>-307.167174</w:t>
            </w:r>
          </w:p>
        </w:tc>
        <w:tc>
          <w:tcPr>
            <w:tcW w:w="0" w:type="auto"/>
          </w:tcPr>
          <w:p w14:paraId="5B5E4A46" w14:textId="77777777" w:rsidR="00662C4D" w:rsidRDefault="00662C4D" w:rsidP="00CC77C3">
            <w:pPr>
              <w:jc w:val="center"/>
              <w:rPr>
                <w:rFonts w:ascii="Calibri" w:hAnsi="Calibri" w:cs="Calibri"/>
                <w:color w:val="000000"/>
              </w:rPr>
            </w:pPr>
            <w:r>
              <w:rPr>
                <w:rFonts w:ascii="Calibri" w:hAnsi="Calibri" w:cs="Calibri"/>
                <w:color w:val="000000"/>
              </w:rPr>
              <w:t>-306.728283</w:t>
            </w:r>
          </w:p>
        </w:tc>
        <w:tc>
          <w:tcPr>
            <w:tcW w:w="0" w:type="auto"/>
          </w:tcPr>
          <w:p w14:paraId="4B54390B" w14:textId="77777777" w:rsidR="00662C4D" w:rsidRDefault="00662C4D" w:rsidP="00CC77C3">
            <w:pPr>
              <w:jc w:val="center"/>
              <w:rPr>
                <w:rFonts w:ascii="Calibri" w:hAnsi="Calibri" w:cs="Calibri"/>
                <w:color w:val="000000"/>
              </w:rPr>
            </w:pPr>
            <w:r>
              <w:rPr>
                <w:rFonts w:ascii="Calibri" w:hAnsi="Calibri" w:cs="Calibri"/>
                <w:color w:val="000000"/>
              </w:rPr>
              <w:t>-307.055085</w:t>
            </w:r>
          </w:p>
        </w:tc>
      </w:tr>
      <w:tr w:rsidR="00662C4D" w14:paraId="5F34A15C" w14:textId="77777777" w:rsidTr="00CC77C3">
        <w:tc>
          <w:tcPr>
            <w:tcW w:w="0" w:type="auto"/>
          </w:tcPr>
          <w:p w14:paraId="71E53760" w14:textId="77777777" w:rsidR="00662C4D" w:rsidRPr="00720346" w:rsidRDefault="00662C4D" w:rsidP="00CC77C3">
            <w:pPr>
              <w:jc w:val="center"/>
            </w:pPr>
            <w:r>
              <w:t>C</w:t>
            </w:r>
            <w:r>
              <w:rPr>
                <w:vertAlign w:val="subscript"/>
              </w:rPr>
              <w:t>6</w:t>
            </w:r>
            <w:r>
              <w:t>H</w:t>
            </w:r>
            <w:r w:rsidRPr="00720346">
              <w:rPr>
                <w:vertAlign w:val="subscript"/>
              </w:rPr>
              <w:t>5</w:t>
            </w:r>
          </w:p>
        </w:tc>
        <w:tc>
          <w:tcPr>
            <w:tcW w:w="0" w:type="auto"/>
          </w:tcPr>
          <w:p w14:paraId="018A517E" w14:textId="77777777" w:rsidR="00662C4D" w:rsidRPr="00720346" w:rsidRDefault="00662C4D" w:rsidP="00CC77C3">
            <w:pPr>
              <w:jc w:val="center"/>
            </w:pPr>
            <w:r>
              <w:t>CF</w:t>
            </w:r>
            <w:r>
              <w:rPr>
                <w:vertAlign w:val="subscript"/>
              </w:rPr>
              <w:t>3</w:t>
            </w:r>
          </w:p>
        </w:tc>
        <w:tc>
          <w:tcPr>
            <w:tcW w:w="0" w:type="auto"/>
          </w:tcPr>
          <w:p w14:paraId="32650CBE" w14:textId="77777777" w:rsidR="00662C4D" w:rsidRDefault="00662C4D" w:rsidP="00CC77C3">
            <w:pPr>
              <w:jc w:val="center"/>
            </w:pPr>
            <w:r>
              <w:t>H</w:t>
            </w:r>
          </w:p>
        </w:tc>
        <w:tc>
          <w:tcPr>
            <w:tcW w:w="0" w:type="auto"/>
          </w:tcPr>
          <w:p w14:paraId="69A690D1" w14:textId="77777777" w:rsidR="00662C4D" w:rsidRDefault="00662C4D" w:rsidP="00CC77C3">
            <w:pPr>
              <w:jc w:val="center"/>
              <w:rPr>
                <w:rFonts w:ascii="Calibri" w:hAnsi="Calibri" w:cs="Calibri"/>
                <w:color w:val="000000"/>
              </w:rPr>
            </w:pPr>
            <w:r>
              <w:rPr>
                <w:rFonts w:ascii="Calibri" w:hAnsi="Calibri" w:cs="Calibri"/>
                <w:color w:val="000000"/>
              </w:rPr>
              <w:t>SnMe</w:t>
            </w:r>
            <w:r w:rsidRPr="00AD6FBA">
              <w:rPr>
                <w:rFonts w:ascii="Calibri" w:hAnsi="Calibri" w:cs="Calibri"/>
                <w:color w:val="000000"/>
                <w:vertAlign w:val="subscript"/>
              </w:rPr>
              <w:t>3</w:t>
            </w:r>
          </w:p>
        </w:tc>
        <w:tc>
          <w:tcPr>
            <w:tcW w:w="0" w:type="auto"/>
          </w:tcPr>
          <w:p w14:paraId="360E8552" w14:textId="77777777" w:rsidR="00662C4D" w:rsidRDefault="00662C4D" w:rsidP="00CC77C3">
            <w:pPr>
              <w:jc w:val="center"/>
              <w:rPr>
                <w:rFonts w:ascii="Calibri" w:hAnsi="Calibri" w:cs="Calibri"/>
                <w:color w:val="000000"/>
              </w:rPr>
            </w:pPr>
            <w:r>
              <w:rPr>
                <w:rFonts w:ascii="Calibri" w:hAnsi="Calibri" w:cs="Calibri"/>
                <w:color w:val="000000"/>
              </w:rPr>
              <w:t>-941.621488</w:t>
            </w:r>
          </w:p>
        </w:tc>
        <w:tc>
          <w:tcPr>
            <w:tcW w:w="0" w:type="auto"/>
          </w:tcPr>
          <w:p w14:paraId="661D5F6C" w14:textId="77777777" w:rsidR="00662C4D" w:rsidRDefault="00662C4D" w:rsidP="00CC77C3">
            <w:pPr>
              <w:jc w:val="center"/>
              <w:rPr>
                <w:rFonts w:ascii="Calibri" w:hAnsi="Calibri" w:cs="Calibri"/>
                <w:color w:val="000000"/>
              </w:rPr>
            </w:pPr>
            <w:r>
              <w:rPr>
                <w:rFonts w:ascii="Calibri" w:hAnsi="Calibri" w:cs="Calibri"/>
                <w:color w:val="000000"/>
              </w:rPr>
              <w:t>-731.427300</w:t>
            </w:r>
          </w:p>
        </w:tc>
        <w:tc>
          <w:tcPr>
            <w:tcW w:w="0" w:type="auto"/>
          </w:tcPr>
          <w:p w14:paraId="0FE29AC3" w14:textId="77777777" w:rsidR="00662C4D" w:rsidRDefault="00662C4D" w:rsidP="00CC77C3">
            <w:pPr>
              <w:jc w:val="center"/>
              <w:rPr>
                <w:rFonts w:ascii="Calibri" w:hAnsi="Calibri" w:cs="Calibri"/>
                <w:color w:val="000000"/>
              </w:rPr>
            </w:pPr>
            <w:r>
              <w:rPr>
                <w:rFonts w:ascii="Calibri" w:hAnsi="Calibri" w:cs="Calibri"/>
                <w:color w:val="000000"/>
              </w:rPr>
              <w:t>-941.372281</w:t>
            </w:r>
          </w:p>
        </w:tc>
        <w:tc>
          <w:tcPr>
            <w:tcW w:w="0" w:type="auto"/>
          </w:tcPr>
          <w:p w14:paraId="0357ED3B" w14:textId="77777777" w:rsidR="00662C4D" w:rsidRDefault="00662C4D" w:rsidP="00CC77C3">
            <w:pPr>
              <w:jc w:val="center"/>
              <w:rPr>
                <w:rFonts w:ascii="Calibri" w:hAnsi="Calibri" w:cs="Calibri"/>
                <w:color w:val="000000"/>
              </w:rPr>
            </w:pPr>
            <w:r>
              <w:rPr>
                <w:rFonts w:ascii="Calibri" w:hAnsi="Calibri" w:cs="Calibri"/>
                <w:color w:val="000000"/>
              </w:rPr>
              <w:t>-731.178093</w:t>
            </w:r>
          </w:p>
        </w:tc>
      </w:tr>
      <w:tr w:rsidR="00662C4D" w14:paraId="7058171A" w14:textId="77777777" w:rsidTr="00CC77C3">
        <w:tc>
          <w:tcPr>
            <w:tcW w:w="0" w:type="auto"/>
          </w:tcPr>
          <w:p w14:paraId="011F37B8" w14:textId="77777777" w:rsidR="00662C4D" w:rsidRDefault="00662C4D" w:rsidP="00CC77C3">
            <w:pPr>
              <w:jc w:val="center"/>
            </w:pPr>
          </w:p>
        </w:tc>
        <w:tc>
          <w:tcPr>
            <w:tcW w:w="0" w:type="auto"/>
          </w:tcPr>
          <w:p w14:paraId="25A93389" w14:textId="77777777" w:rsidR="00662C4D" w:rsidRDefault="00662C4D" w:rsidP="00CC77C3">
            <w:pPr>
              <w:jc w:val="center"/>
            </w:pPr>
          </w:p>
        </w:tc>
        <w:tc>
          <w:tcPr>
            <w:tcW w:w="0" w:type="auto"/>
          </w:tcPr>
          <w:p w14:paraId="672AD042" w14:textId="77777777" w:rsidR="00662C4D" w:rsidRDefault="00662C4D" w:rsidP="00CC77C3">
            <w:pPr>
              <w:jc w:val="center"/>
            </w:pPr>
          </w:p>
        </w:tc>
        <w:tc>
          <w:tcPr>
            <w:tcW w:w="0" w:type="auto"/>
          </w:tcPr>
          <w:p w14:paraId="70844FE0" w14:textId="77777777" w:rsidR="00662C4D" w:rsidRDefault="00662C4D" w:rsidP="00CC77C3">
            <w:pPr>
              <w:jc w:val="center"/>
              <w:rPr>
                <w:rFonts w:ascii="Calibri" w:hAnsi="Calibri" w:cs="Calibri"/>
                <w:color w:val="000000"/>
              </w:rPr>
            </w:pPr>
            <w:r>
              <w:t>•</w:t>
            </w:r>
          </w:p>
        </w:tc>
        <w:tc>
          <w:tcPr>
            <w:tcW w:w="0" w:type="auto"/>
          </w:tcPr>
          <w:p w14:paraId="1EF92915" w14:textId="77777777" w:rsidR="00662C4D" w:rsidRDefault="00662C4D" w:rsidP="00CC77C3">
            <w:pPr>
              <w:jc w:val="center"/>
              <w:rPr>
                <w:rFonts w:ascii="Calibri" w:hAnsi="Calibri" w:cs="Calibri"/>
                <w:color w:val="000000"/>
              </w:rPr>
            </w:pPr>
            <w:r>
              <w:rPr>
                <w:rFonts w:ascii="Calibri" w:hAnsi="Calibri" w:cs="Calibri"/>
                <w:color w:val="000000"/>
              </w:rPr>
              <w:t>-607.547671</w:t>
            </w:r>
          </w:p>
        </w:tc>
        <w:tc>
          <w:tcPr>
            <w:tcW w:w="0" w:type="auto"/>
          </w:tcPr>
          <w:p w14:paraId="57A9C2E6" w14:textId="77777777" w:rsidR="00662C4D" w:rsidRDefault="00662C4D" w:rsidP="00CC77C3">
            <w:pPr>
              <w:jc w:val="center"/>
              <w:rPr>
                <w:rFonts w:ascii="Calibri" w:hAnsi="Calibri" w:cs="Calibri"/>
                <w:color w:val="000000"/>
              </w:rPr>
            </w:pPr>
            <w:r>
              <w:rPr>
                <w:rFonts w:ascii="Calibri" w:hAnsi="Calibri" w:cs="Calibri"/>
                <w:color w:val="000000"/>
              </w:rPr>
              <w:t>-608.195768</w:t>
            </w:r>
          </w:p>
        </w:tc>
        <w:tc>
          <w:tcPr>
            <w:tcW w:w="0" w:type="auto"/>
          </w:tcPr>
          <w:p w14:paraId="26A6DB35" w14:textId="77777777" w:rsidR="00662C4D" w:rsidRDefault="00662C4D" w:rsidP="00CC77C3">
            <w:pPr>
              <w:jc w:val="center"/>
              <w:rPr>
                <w:rFonts w:ascii="Calibri" w:hAnsi="Calibri" w:cs="Calibri"/>
                <w:color w:val="000000"/>
              </w:rPr>
            </w:pPr>
            <w:r>
              <w:rPr>
                <w:rFonts w:ascii="Calibri" w:hAnsi="Calibri" w:cs="Calibri"/>
                <w:color w:val="000000"/>
              </w:rPr>
              <w:t>-607.417236</w:t>
            </w:r>
          </w:p>
        </w:tc>
        <w:tc>
          <w:tcPr>
            <w:tcW w:w="0" w:type="auto"/>
          </w:tcPr>
          <w:p w14:paraId="6A343813" w14:textId="77777777" w:rsidR="00662C4D" w:rsidRDefault="00662C4D" w:rsidP="00CC77C3">
            <w:pPr>
              <w:jc w:val="center"/>
              <w:rPr>
                <w:rFonts w:ascii="Calibri" w:hAnsi="Calibri" w:cs="Calibri"/>
                <w:color w:val="000000"/>
              </w:rPr>
            </w:pPr>
            <w:r>
              <w:rPr>
                <w:rFonts w:ascii="Calibri" w:hAnsi="Calibri" w:cs="Calibri"/>
                <w:color w:val="000000"/>
              </w:rPr>
              <w:t>-608.065333</w:t>
            </w:r>
          </w:p>
        </w:tc>
      </w:tr>
      <w:tr w:rsidR="00662C4D" w14:paraId="0841EB2D" w14:textId="77777777" w:rsidTr="00CC77C3">
        <w:tc>
          <w:tcPr>
            <w:tcW w:w="0" w:type="auto"/>
          </w:tcPr>
          <w:p w14:paraId="7E7B375A" w14:textId="77777777" w:rsidR="00662C4D" w:rsidRPr="00985570" w:rsidRDefault="00662C4D" w:rsidP="00CC77C3">
            <w:pPr>
              <w:jc w:val="center"/>
              <w:rPr>
                <w:vertAlign w:val="subscript"/>
              </w:rPr>
            </w:pPr>
            <w:r>
              <w:t>C</w:t>
            </w:r>
            <w:r>
              <w:rPr>
                <w:vertAlign w:val="subscript"/>
              </w:rPr>
              <w:t>6</w:t>
            </w:r>
            <w:r>
              <w:t>H</w:t>
            </w:r>
            <w:r>
              <w:rPr>
                <w:vertAlign w:val="subscript"/>
              </w:rPr>
              <w:t>5</w:t>
            </w:r>
          </w:p>
        </w:tc>
        <w:tc>
          <w:tcPr>
            <w:tcW w:w="0" w:type="auto"/>
          </w:tcPr>
          <w:p w14:paraId="58078216" w14:textId="77777777" w:rsidR="00662C4D" w:rsidRPr="00985570" w:rsidRDefault="00662C4D" w:rsidP="00CC77C3">
            <w:pPr>
              <w:jc w:val="center"/>
              <w:rPr>
                <w:vertAlign w:val="subscript"/>
              </w:rPr>
            </w:pPr>
            <w:r>
              <w:t>CH</w:t>
            </w:r>
            <w:r>
              <w:rPr>
                <w:vertAlign w:val="subscript"/>
              </w:rPr>
              <w:t>3</w:t>
            </w:r>
          </w:p>
        </w:tc>
        <w:tc>
          <w:tcPr>
            <w:tcW w:w="0" w:type="auto"/>
          </w:tcPr>
          <w:p w14:paraId="331672B7" w14:textId="77777777" w:rsidR="00662C4D" w:rsidRDefault="00662C4D" w:rsidP="00CC77C3">
            <w:pPr>
              <w:jc w:val="center"/>
            </w:pPr>
            <w:r>
              <w:t>H</w:t>
            </w:r>
          </w:p>
        </w:tc>
        <w:tc>
          <w:tcPr>
            <w:tcW w:w="0" w:type="auto"/>
          </w:tcPr>
          <w:p w14:paraId="7F3B9F75" w14:textId="77777777" w:rsidR="00662C4D" w:rsidRDefault="00662C4D" w:rsidP="00CC77C3">
            <w:pPr>
              <w:jc w:val="center"/>
              <w:rPr>
                <w:rFonts w:ascii="Calibri" w:hAnsi="Calibri" w:cs="Calibri"/>
                <w:color w:val="000000"/>
              </w:rPr>
            </w:pPr>
            <w:r>
              <w:rPr>
                <w:rFonts w:ascii="Calibri" w:hAnsi="Calibri" w:cs="Calibri"/>
                <w:color w:val="000000"/>
              </w:rPr>
              <w:t>SnMe</w:t>
            </w:r>
            <w:r w:rsidRPr="00AD6FBA">
              <w:rPr>
                <w:rFonts w:ascii="Calibri" w:hAnsi="Calibri" w:cs="Calibri"/>
                <w:color w:val="000000"/>
                <w:vertAlign w:val="subscript"/>
              </w:rPr>
              <w:t>3</w:t>
            </w:r>
          </w:p>
        </w:tc>
        <w:tc>
          <w:tcPr>
            <w:tcW w:w="0" w:type="auto"/>
          </w:tcPr>
          <w:p w14:paraId="2D614890" w14:textId="77777777" w:rsidR="00662C4D" w:rsidRDefault="00662C4D" w:rsidP="00CC77C3">
            <w:pPr>
              <w:jc w:val="center"/>
              <w:rPr>
                <w:rFonts w:ascii="Calibri" w:hAnsi="Calibri" w:cs="Calibri"/>
                <w:color w:val="000000"/>
              </w:rPr>
            </w:pPr>
            <w:r>
              <w:rPr>
                <w:rFonts w:ascii="Calibri" w:hAnsi="Calibri" w:cs="Calibri"/>
                <w:color w:val="000000"/>
              </w:rPr>
              <w:t>-644.092950</w:t>
            </w:r>
          </w:p>
        </w:tc>
        <w:tc>
          <w:tcPr>
            <w:tcW w:w="0" w:type="auto"/>
          </w:tcPr>
          <w:p w14:paraId="082975F0" w14:textId="77777777" w:rsidR="00662C4D" w:rsidRDefault="00662C4D" w:rsidP="00CC77C3">
            <w:pPr>
              <w:jc w:val="center"/>
              <w:rPr>
                <w:rFonts w:ascii="Calibri" w:hAnsi="Calibri" w:cs="Calibri"/>
                <w:color w:val="000000"/>
              </w:rPr>
            </w:pPr>
            <w:r>
              <w:rPr>
                <w:rFonts w:ascii="Calibri" w:hAnsi="Calibri" w:cs="Calibri"/>
                <w:color w:val="000000"/>
              </w:rPr>
              <w:t>-433.569426</w:t>
            </w:r>
          </w:p>
        </w:tc>
        <w:tc>
          <w:tcPr>
            <w:tcW w:w="0" w:type="auto"/>
          </w:tcPr>
          <w:p w14:paraId="399E1F73" w14:textId="77777777" w:rsidR="00662C4D" w:rsidRDefault="00662C4D" w:rsidP="00CC77C3">
            <w:pPr>
              <w:jc w:val="center"/>
              <w:rPr>
                <w:rFonts w:ascii="Calibri" w:hAnsi="Calibri" w:cs="Calibri"/>
                <w:color w:val="000000"/>
              </w:rPr>
            </w:pPr>
            <w:r>
              <w:rPr>
                <w:rFonts w:ascii="Calibri" w:hAnsi="Calibri" w:cs="Calibri"/>
                <w:color w:val="000000"/>
              </w:rPr>
              <w:t>-643.822976</w:t>
            </w:r>
          </w:p>
        </w:tc>
        <w:tc>
          <w:tcPr>
            <w:tcW w:w="0" w:type="auto"/>
          </w:tcPr>
          <w:p w14:paraId="02295F84" w14:textId="77777777" w:rsidR="00662C4D" w:rsidRDefault="00662C4D" w:rsidP="00CC77C3">
            <w:pPr>
              <w:jc w:val="center"/>
              <w:rPr>
                <w:rFonts w:ascii="Calibri" w:hAnsi="Calibri" w:cs="Calibri"/>
                <w:color w:val="000000"/>
              </w:rPr>
            </w:pPr>
            <w:r>
              <w:rPr>
                <w:rFonts w:ascii="Calibri" w:hAnsi="Calibri" w:cs="Calibri"/>
                <w:color w:val="000000"/>
              </w:rPr>
              <w:t>-433.299452</w:t>
            </w:r>
          </w:p>
        </w:tc>
      </w:tr>
      <w:tr w:rsidR="00662C4D" w14:paraId="413D4764" w14:textId="77777777" w:rsidTr="00CC77C3">
        <w:tc>
          <w:tcPr>
            <w:tcW w:w="0" w:type="auto"/>
          </w:tcPr>
          <w:p w14:paraId="63E7D4DF" w14:textId="77777777" w:rsidR="00662C4D" w:rsidRDefault="00662C4D" w:rsidP="00CC77C3">
            <w:pPr>
              <w:jc w:val="center"/>
            </w:pPr>
          </w:p>
        </w:tc>
        <w:tc>
          <w:tcPr>
            <w:tcW w:w="0" w:type="auto"/>
          </w:tcPr>
          <w:p w14:paraId="4FDE5055" w14:textId="77777777" w:rsidR="00662C4D" w:rsidRDefault="00662C4D" w:rsidP="00CC77C3">
            <w:pPr>
              <w:jc w:val="center"/>
            </w:pPr>
          </w:p>
        </w:tc>
        <w:tc>
          <w:tcPr>
            <w:tcW w:w="0" w:type="auto"/>
          </w:tcPr>
          <w:p w14:paraId="1EBCBBED" w14:textId="77777777" w:rsidR="00662C4D" w:rsidRDefault="00662C4D" w:rsidP="00CC77C3">
            <w:pPr>
              <w:jc w:val="center"/>
            </w:pPr>
          </w:p>
        </w:tc>
        <w:tc>
          <w:tcPr>
            <w:tcW w:w="0" w:type="auto"/>
          </w:tcPr>
          <w:p w14:paraId="49822DEB" w14:textId="77777777" w:rsidR="00662C4D" w:rsidRDefault="00662C4D" w:rsidP="00CC77C3">
            <w:pPr>
              <w:jc w:val="center"/>
              <w:rPr>
                <w:rFonts w:ascii="Calibri" w:hAnsi="Calibri" w:cs="Calibri"/>
                <w:color w:val="000000"/>
              </w:rPr>
            </w:pPr>
            <w:r>
              <w:t>•</w:t>
            </w:r>
          </w:p>
        </w:tc>
        <w:tc>
          <w:tcPr>
            <w:tcW w:w="0" w:type="auto"/>
          </w:tcPr>
          <w:p w14:paraId="22285A67" w14:textId="77777777" w:rsidR="00662C4D" w:rsidRDefault="00662C4D" w:rsidP="00CC77C3">
            <w:pPr>
              <w:jc w:val="center"/>
              <w:rPr>
                <w:rFonts w:ascii="Calibri" w:hAnsi="Calibri" w:cs="Calibri"/>
                <w:color w:val="000000"/>
              </w:rPr>
            </w:pPr>
            <w:r>
              <w:rPr>
                <w:rFonts w:ascii="Calibri" w:hAnsi="Calibri" w:cs="Calibri"/>
                <w:color w:val="000000"/>
              </w:rPr>
              <w:t>-310.028230</w:t>
            </w:r>
          </w:p>
        </w:tc>
        <w:tc>
          <w:tcPr>
            <w:tcW w:w="0" w:type="auto"/>
          </w:tcPr>
          <w:p w14:paraId="0120E695" w14:textId="77777777" w:rsidR="00662C4D" w:rsidRDefault="00662C4D" w:rsidP="00CC77C3">
            <w:pPr>
              <w:jc w:val="center"/>
              <w:rPr>
                <w:rFonts w:ascii="Calibri" w:hAnsi="Calibri" w:cs="Calibri"/>
                <w:color w:val="000000"/>
              </w:rPr>
            </w:pPr>
            <w:r>
              <w:rPr>
                <w:rFonts w:ascii="Calibri" w:hAnsi="Calibri" w:cs="Calibri"/>
                <w:color w:val="000000"/>
              </w:rPr>
              <w:t>-310.346715</w:t>
            </w:r>
          </w:p>
        </w:tc>
        <w:tc>
          <w:tcPr>
            <w:tcW w:w="0" w:type="auto"/>
          </w:tcPr>
          <w:p w14:paraId="663A8857" w14:textId="77777777" w:rsidR="00662C4D" w:rsidRDefault="00662C4D" w:rsidP="00CC77C3">
            <w:pPr>
              <w:jc w:val="center"/>
              <w:rPr>
                <w:rFonts w:ascii="Calibri" w:hAnsi="Calibri" w:cs="Calibri"/>
                <w:color w:val="000000"/>
              </w:rPr>
            </w:pPr>
            <w:r>
              <w:rPr>
                <w:rFonts w:ascii="Calibri" w:hAnsi="Calibri" w:cs="Calibri"/>
                <w:color w:val="000000"/>
              </w:rPr>
              <w:t>-309.876908</w:t>
            </w:r>
          </w:p>
        </w:tc>
        <w:tc>
          <w:tcPr>
            <w:tcW w:w="0" w:type="auto"/>
          </w:tcPr>
          <w:p w14:paraId="6E8D63DF" w14:textId="77777777" w:rsidR="00662C4D" w:rsidRDefault="00662C4D" w:rsidP="00CC77C3">
            <w:pPr>
              <w:jc w:val="center"/>
              <w:rPr>
                <w:rFonts w:ascii="Calibri" w:hAnsi="Calibri" w:cs="Calibri"/>
                <w:color w:val="000000"/>
              </w:rPr>
            </w:pPr>
            <w:r>
              <w:rPr>
                <w:rFonts w:ascii="Calibri" w:hAnsi="Calibri" w:cs="Calibri"/>
                <w:color w:val="000000"/>
              </w:rPr>
              <w:t>-310.195393</w:t>
            </w:r>
          </w:p>
        </w:tc>
      </w:tr>
      <w:tr w:rsidR="00662C4D" w14:paraId="0F04C502" w14:textId="77777777" w:rsidTr="00CC77C3">
        <w:tc>
          <w:tcPr>
            <w:tcW w:w="0" w:type="auto"/>
          </w:tcPr>
          <w:p w14:paraId="66E89806" w14:textId="77777777" w:rsidR="00662C4D" w:rsidRPr="008F11B2" w:rsidRDefault="00662C4D" w:rsidP="00CC77C3">
            <w:pPr>
              <w:jc w:val="center"/>
            </w:pPr>
            <w:r>
              <w:t>C</w:t>
            </w:r>
            <w:r>
              <w:rPr>
                <w:vertAlign w:val="subscript"/>
              </w:rPr>
              <w:t>6</w:t>
            </w:r>
            <w:r>
              <w:t>H</w:t>
            </w:r>
            <w:r>
              <w:rPr>
                <w:vertAlign w:val="subscript"/>
              </w:rPr>
              <w:t>5</w:t>
            </w:r>
          </w:p>
        </w:tc>
        <w:tc>
          <w:tcPr>
            <w:tcW w:w="0" w:type="auto"/>
          </w:tcPr>
          <w:p w14:paraId="041D1013" w14:textId="77777777" w:rsidR="00662C4D" w:rsidRPr="008F11B2" w:rsidRDefault="00662C4D" w:rsidP="00CC77C3">
            <w:pPr>
              <w:jc w:val="center"/>
            </w:pPr>
            <w:r>
              <w:t>CO</w:t>
            </w:r>
            <w:r>
              <w:rPr>
                <w:vertAlign w:val="subscript"/>
              </w:rPr>
              <w:t>2</w:t>
            </w:r>
            <w:r>
              <w:t>Me</w:t>
            </w:r>
          </w:p>
        </w:tc>
        <w:tc>
          <w:tcPr>
            <w:tcW w:w="0" w:type="auto"/>
          </w:tcPr>
          <w:p w14:paraId="69FE5FF9" w14:textId="77777777" w:rsidR="00662C4D" w:rsidRDefault="00662C4D" w:rsidP="00CC77C3">
            <w:pPr>
              <w:jc w:val="center"/>
            </w:pPr>
            <w:r>
              <w:t>H</w:t>
            </w:r>
          </w:p>
        </w:tc>
        <w:tc>
          <w:tcPr>
            <w:tcW w:w="0" w:type="auto"/>
          </w:tcPr>
          <w:p w14:paraId="5EB4C0B3" w14:textId="77777777" w:rsidR="00662C4D" w:rsidRDefault="00662C4D" w:rsidP="00CC77C3">
            <w:pPr>
              <w:jc w:val="center"/>
              <w:rPr>
                <w:rFonts w:ascii="Calibri" w:hAnsi="Calibri" w:cs="Calibri"/>
                <w:color w:val="000000"/>
              </w:rPr>
            </w:pPr>
            <w:r>
              <w:rPr>
                <w:rFonts w:ascii="Calibri" w:hAnsi="Calibri" w:cs="Calibri"/>
                <w:color w:val="000000"/>
              </w:rPr>
              <w:t>SnMe</w:t>
            </w:r>
            <w:r w:rsidRPr="00AD6FBA">
              <w:rPr>
                <w:rFonts w:ascii="Calibri" w:hAnsi="Calibri" w:cs="Calibri"/>
                <w:color w:val="000000"/>
                <w:vertAlign w:val="subscript"/>
              </w:rPr>
              <w:t>3</w:t>
            </w:r>
          </w:p>
        </w:tc>
        <w:tc>
          <w:tcPr>
            <w:tcW w:w="0" w:type="auto"/>
          </w:tcPr>
          <w:p w14:paraId="57518CC9" w14:textId="77777777" w:rsidR="00662C4D" w:rsidRDefault="00662C4D" w:rsidP="00CC77C3">
            <w:pPr>
              <w:jc w:val="center"/>
              <w:rPr>
                <w:rFonts w:ascii="Calibri" w:hAnsi="Calibri" w:cs="Calibri"/>
                <w:color w:val="000000"/>
              </w:rPr>
            </w:pPr>
            <w:r>
              <w:rPr>
                <w:rFonts w:ascii="Calibri" w:hAnsi="Calibri" w:cs="Calibri"/>
                <w:color w:val="000000"/>
              </w:rPr>
              <w:t>-832.534374</w:t>
            </w:r>
          </w:p>
        </w:tc>
        <w:tc>
          <w:tcPr>
            <w:tcW w:w="0" w:type="auto"/>
          </w:tcPr>
          <w:p w14:paraId="6E92DB3A" w14:textId="77777777" w:rsidR="00662C4D" w:rsidRDefault="00662C4D" w:rsidP="00CC77C3">
            <w:pPr>
              <w:jc w:val="center"/>
              <w:rPr>
                <w:rFonts w:ascii="Calibri" w:hAnsi="Calibri" w:cs="Calibri"/>
                <w:color w:val="000000"/>
              </w:rPr>
            </w:pPr>
            <w:r>
              <w:rPr>
                <w:rFonts w:ascii="Calibri" w:hAnsi="Calibri" w:cs="Calibri"/>
                <w:color w:val="000000"/>
              </w:rPr>
              <w:t>-622.211101</w:t>
            </w:r>
          </w:p>
        </w:tc>
        <w:tc>
          <w:tcPr>
            <w:tcW w:w="0" w:type="auto"/>
          </w:tcPr>
          <w:p w14:paraId="12F1229B" w14:textId="77777777" w:rsidR="00662C4D" w:rsidRDefault="00662C4D" w:rsidP="00CC77C3">
            <w:pPr>
              <w:jc w:val="center"/>
              <w:rPr>
                <w:rFonts w:ascii="Calibri" w:hAnsi="Calibri" w:cs="Calibri"/>
                <w:color w:val="000000"/>
              </w:rPr>
            </w:pPr>
            <w:r>
              <w:rPr>
                <w:rFonts w:ascii="Calibri" w:hAnsi="Calibri" w:cs="Calibri"/>
                <w:color w:val="000000"/>
              </w:rPr>
              <w:t>-832.246143</w:t>
            </w:r>
          </w:p>
        </w:tc>
        <w:tc>
          <w:tcPr>
            <w:tcW w:w="0" w:type="auto"/>
          </w:tcPr>
          <w:p w14:paraId="47C94264" w14:textId="77777777" w:rsidR="00662C4D" w:rsidRDefault="00662C4D" w:rsidP="00CC77C3">
            <w:pPr>
              <w:jc w:val="center"/>
              <w:rPr>
                <w:rFonts w:ascii="Calibri" w:hAnsi="Calibri" w:cs="Calibri"/>
                <w:color w:val="000000"/>
              </w:rPr>
            </w:pPr>
            <w:r>
              <w:rPr>
                <w:rFonts w:ascii="Calibri" w:hAnsi="Calibri" w:cs="Calibri"/>
                <w:color w:val="000000"/>
              </w:rPr>
              <w:t>-621.922870</w:t>
            </w:r>
          </w:p>
        </w:tc>
      </w:tr>
      <w:tr w:rsidR="00662C4D" w14:paraId="253C7ED6" w14:textId="77777777" w:rsidTr="00CC77C3">
        <w:tc>
          <w:tcPr>
            <w:tcW w:w="0" w:type="auto"/>
            <w:tcBorders>
              <w:bottom w:val="single" w:sz="4" w:space="0" w:color="auto"/>
            </w:tcBorders>
          </w:tcPr>
          <w:p w14:paraId="45068690" w14:textId="77777777" w:rsidR="00662C4D" w:rsidRDefault="00662C4D" w:rsidP="00CC77C3">
            <w:pPr>
              <w:jc w:val="center"/>
            </w:pPr>
          </w:p>
        </w:tc>
        <w:tc>
          <w:tcPr>
            <w:tcW w:w="0" w:type="auto"/>
            <w:tcBorders>
              <w:bottom w:val="single" w:sz="4" w:space="0" w:color="auto"/>
            </w:tcBorders>
          </w:tcPr>
          <w:p w14:paraId="26651BEE" w14:textId="77777777" w:rsidR="00662C4D" w:rsidRDefault="00662C4D" w:rsidP="00CC77C3">
            <w:pPr>
              <w:jc w:val="center"/>
            </w:pPr>
          </w:p>
        </w:tc>
        <w:tc>
          <w:tcPr>
            <w:tcW w:w="0" w:type="auto"/>
            <w:tcBorders>
              <w:bottom w:val="single" w:sz="4" w:space="0" w:color="auto"/>
            </w:tcBorders>
          </w:tcPr>
          <w:p w14:paraId="0FED363B" w14:textId="77777777" w:rsidR="00662C4D" w:rsidRDefault="00662C4D" w:rsidP="00CC77C3">
            <w:pPr>
              <w:jc w:val="center"/>
            </w:pPr>
          </w:p>
        </w:tc>
        <w:tc>
          <w:tcPr>
            <w:tcW w:w="0" w:type="auto"/>
            <w:tcBorders>
              <w:bottom w:val="single" w:sz="4" w:space="0" w:color="auto"/>
            </w:tcBorders>
          </w:tcPr>
          <w:p w14:paraId="1A4634D3" w14:textId="77777777" w:rsidR="00662C4D" w:rsidRDefault="00662C4D" w:rsidP="00CC77C3">
            <w:pPr>
              <w:jc w:val="center"/>
              <w:rPr>
                <w:rFonts w:ascii="Calibri" w:hAnsi="Calibri" w:cs="Calibri"/>
                <w:color w:val="000000"/>
              </w:rPr>
            </w:pPr>
            <w:r>
              <w:t>•</w:t>
            </w:r>
          </w:p>
        </w:tc>
        <w:tc>
          <w:tcPr>
            <w:tcW w:w="0" w:type="auto"/>
            <w:tcBorders>
              <w:bottom w:val="single" w:sz="4" w:space="0" w:color="auto"/>
            </w:tcBorders>
          </w:tcPr>
          <w:p w14:paraId="12654FC2" w14:textId="77777777" w:rsidR="00662C4D" w:rsidRDefault="00662C4D" w:rsidP="00CC77C3">
            <w:pPr>
              <w:jc w:val="center"/>
              <w:rPr>
                <w:rFonts w:ascii="Calibri" w:hAnsi="Calibri" w:cs="Calibri"/>
                <w:color w:val="000000"/>
              </w:rPr>
            </w:pPr>
            <w:r>
              <w:rPr>
                <w:rFonts w:ascii="Calibri" w:hAnsi="Calibri" w:cs="Calibri"/>
                <w:color w:val="000000"/>
              </w:rPr>
              <w:t>-498.468591</w:t>
            </w:r>
          </w:p>
        </w:tc>
        <w:tc>
          <w:tcPr>
            <w:tcW w:w="0" w:type="auto"/>
            <w:tcBorders>
              <w:bottom w:val="single" w:sz="4" w:space="0" w:color="auto"/>
            </w:tcBorders>
          </w:tcPr>
          <w:p w14:paraId="53B1756E" w14:textId="77777777" w:rsidR="00662C4D" w:rsidRDefault="00662C4D" w:rsidP="00CC77C3">
            <w:pPr>
              <w:jc w:val="center"/>
              <w:rPr>
                <w:rFonts w:ascii="Calibri" w:hAnsi="Calibri" w:cs="Calibri"/>
                <w:color w:val="000000"/>
              </w:rPr>
            </w:pPr>
            <w:r>
              <w:rPr>
                <w:rFonts w:ascii="Calibri" w:hAnsi="Calibri" w:cs="Calibri"/>
                <w:color w:val="000000"/>
              </w:rPr>
              <w:t>-498.987535</w:t>
            </w:r>
          </w:p>
        </w:tc>
        <w:tc>
          <w:tcPr>
            <w:tcW w:w="0" w:type="auto"/>
            <w:tcBorders>
              <w:bottom w:val="single" w:sz="4" w:space="0" w:color="auto"/>
            </w:tcBorders>
          </w:tcPr>
          <w:p w14:paraId="59F2E064" w14:textId="77777777" w:rsidR="00662C4D" w:rsidRDefault="00662C4D" w:rsidP="00CC77C3">
            <w:pPr>
              <w:jc w:val="center"/>
              <w:rPr>
                <w:rFonts w:ascii="Calibri" w:hAnsi="Calibri" w:cs="Calibri"/>
                <w:color w:val="000000"/>
              </w:rPr>
            </w:pPr>
            <w:r>
              <w:rPr>
                <w:rFonts w:ascii="Calibri" w:hAnsi="Calibri" w:cs="Calibri"/>
                <w:color w:val="000000"/>
              </w:rPr>
              <w:t>-498.298402</w:t>
            </w:r>
          </w:p>
        </w:tc>
        <w:tc>
          <w:tcPr>
            <w:tcW w:w="0" w:type="auto"/>
            <w:tcBorders>
              <w:bottom w:val="single" w:sz="4" w:space="0" w:color="auto"/>
            </w:tcBorders>
          </w:tcPr>
          <w:p w14:paraId="55973797" w14:textId="77777777" w:rsidR="00662C4D" w:rsidRDefault="00662C4D" w:rsidP="00CC77C3">
            <w:pPr>
              <w:jc w:val="center"/>
              <w:rPr>
                <w:rFonts w:ascii="Calibri" w:hAnsi="Calibri" w:cs="Calibri"/>
                <w:color w:val="000000"/>
              </w:rPr>
            </w:pPr>
            <w:r>
              <w:rPr>
                <w:rFonts w:ascii="Calibri" w:hAnsi="Calibri" w:cs="Calibri"/>
                <w:color w:val="000000"/>
              </w:rPr>
              <w:t>-498.817346</w:t>
            </w:r>
          </w:p>
        </w:tc>
      </w:tr>
    </w:tbl>
    <w:p w14:paraId="1CDAAF90" w14:textId="77777777" w:rsidR="00662C4D" w:rsidRPr="00624886" w:rsidRDefault="00662C4D" w:rsidP="00662C4D"/>
    <w:p w14:paraId="0C8DD64C" w14:textId="77777777" w:rsidR="00662C4D" w:rsidRDefault="00662C4D" w:rsidP="00662C4D"/>
    <w:p w14:paraId="3862D0D1" w14:textId="77777777" w:rsidR="00662C4D" w:rsidRPr="00FA3108" w:rsidRDefault="00662C4D" w:rsidP="00662C4D">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FA3108">
        <w:rPr>
          <w:rFonts w:ascii="Calibri" w:hAnsi="Calibri" w:cs="Calibri"/>
          <w:noProof/>
          <w:szCs w:val="24"/>
        </w:rPr>
        <w:t xml:space="preserve">(1) </w:t>
      </w:r>
      <w:r w:rsidRPr="00FA3108">
        <w:rPr>
          <w:rFonts w:ascii="Calibri" w:hAnsi="Calibri" w:cs="Calibri"/>
          <w:noProof/>
          <w:szCs w:val="24"/>
        </w:rPr>
        <w:tab/>
        <w:t xml:space="preserve">Curtiss, L. A.; Redfern, P. C.; Raghavachari, K. Gaussian-4 Theory. </w:t>
      </w:r>
      <w:r w:rsidRPr="00FA3108">
        <w:rPr>
          <w:rFonts w:ascii="Calibri" w:hAnsi="Calibri" w:cs="Calibri"/>
          <w:i/>
          <w:iCs/>
          <w:noProof/>
          <w:szCs w:val="24"/>
        </w:rPr>
        <w:t>J. Chem. Phys.</w:t>
      </w:r>
      <w:r w:rsidRPr="00FA3108">
        <w:rPr>
          <w:rFonts w:ascii="Calibri" w:hAnsi="Calibri" w:cs="Calibri"/>
          <w:noProof/>
          <w:szCs w:val="24"/>
        </w:rPr>
        <w:t xml:space="preserve"> </w:t>
      </w:r>
      <w:r w:rsidRPr="00FA3108">
        <w:rPr>
          <w:rFonts w:ascii="Calibri" w:hAnsi="Calibri" w:cs="Calibri"/>
          <w:b/>
          <w:bCs/>
          <w:noProof/>
          <w:szCs w:val="24"/>
        </w:rPr>
        <w:t>2007</w:t>
      </w:r>
      <w:r w:rsidRPr="00FA3108">
        <w:rPr>
          <w:rFonts w:ascii="Calibri" w:hAnsi="Calibri" w:cs="Calibri"/>
          <w:noProof/>
          <w:szCs w:val="24"/>
        </w:rPr>
        <w:t xml:space="preserve">, </w:t>
      </w:r>
      <w:r w:rsidRPr="00FA3108">
        <w:rPr>
          <w:rFonts w:ascii="Calibri" w:hAnsi="Calibri" w:cs="Calibri"/>
          <w:i/>
          <w:iCs/>
          <w:noProof/>
          <w:szCs w:val="24"/>
        </w:rPr>
        <w:t>126</w:t>
      </w:r>
      <w:r w:rsidRPr="00FA3108">
        <w:rPr>
          <w:rFonts w:ascii="Calibri" w:hAnsi="Calibri" w:cs="Calibri"/>
          <w:noProof/>
          <w:szCs w:val="24"/>
        </w:rPr>
        <w:t xml:space="preserve"> (8).</w:t>
      </w:r>
    </w:p>
    <w:p w14:paraId="41F1A609" w14:textId="77777777" w:rsidR="00662C4D" w:rsidRPr="00FA3108" w:rsidRDefault="00662C4D" w:rsidP="00662C4D">
      <w:pPr>
        <w:widowControl w:val="0"/>
        <w:autoSpaceDE w:val="0"/>
        <w:autoSpaceDN w:val="0"/>
        <w:adjustRightInd w:val="0"/>
        <w:spacing w:line="240" w:lineRule="auto"/>
        <w:ind w:left="640" w:hanging="640"/>
        <w:rPr>
          <w:rFonts w:ascii="Calibri" w:hAnsi="Calibri" w:cs="Calibri"/>
          <w:noProof/>
          <w:szCs w:val="24"/>
        </w:rPr>
      </w:pPr>
      <w:r w:rsidRPr="00FA3108">
        <w:rPr>
          <w:rFonts w:ascii="Calibri" w:hAnsi="Calibri" w:cs="Calibri"/>
          <w:noProof/>
          <w:szCs w:val="24"/>
        </w:rPr>
        <w:t xml:space="preserve">(2) </w:t>
      </w:r>
      <w:r w:rsidRPr="00FA3108">
        <w:rPr>
          <w:rFonts w:ascii="Calibri" w:hAnsi="Calibri" w:cs="Calibri"/>
          <w:noProof/>
          <w:szCs w:val="24"/>
        </w:rPr>
        <w:tab/>
        <w:t>Frisch, M. J.; Trucks, G. W.; Schlegel, H. B.; Scuseria, G. E.; Robb, M. A.; Cheeseman, J. R.; Scalmani, G.; Barone, V.; Petersson, G. A.; Nakatsuji, H.; et al. Gaussian 09. Gaussian Inc: Wallingford, CT 2009.</w:t>
      </w:r>
    </w:p>
    <w:p w14:paraId="6E7B8561" w14:textId="77777777" w:rsidR="00662C4D" w:rsidRPr="00FA3108" w:rsidRDefault="00662C4D" w:rsidP="00662C4D">
      <w:pPr>
        <w:widowControl w:val="0"/>
        <w:autoSpaceDE w:val="0"/>
        <w:autoSpaceDN w:val="0"/>
        <w:adjustRightInd w:val="0"/>
        <w:spacing w:line="240" w:lineRule="auto"/>
        <w:ind w:left="640" w:hanging="640"/>
        <w:rPr>
          <w:rFonts w:ascii="Calibri" w:hAnsi="Calibri" w:cs="Calibri"/>
          <w:noProof/>
          <w:szCs w:val="24"/>
        </w:rPr>
      </w:pPr>
      <w:r w:rsidRPr="00FA3108">
        <w:rPr>
          <w:rFonts w:ascii="Calibri" w:hAnsi="Calibri" w:cs="Calibri"/>
          <w:noProof/>
          <w:szCs w:val="24"/>
        </w:rPr>
        <w:t xml:space="preserve">(3) </w:t>
      </w:r>
      <w:r w:rsidRPr="00FA3108">
        <w:rPr>
          <w:rFonts w:ascii="Calibri" w:hAnsi="Calibri" w:cs="Calibri"/>
          <w:noProof/>
          <w:szCs w:val="24"/>
        </w:rPr>
        <w:tab/>
        <w:t xml:space="preserve">Becke, A. D. Density‐functional Thermochemistry. III. The Role of Exact Exchange. </w:t>
      </w:r>
      <w:r w:rsidRPr="00FA3108">
        <w:rPr>
          <w:rFonts w:ascii="Calibri" w:hAnsi="Calibri" w:cs="Calibri"/>
          <w:i/>
          <w:iCs/>
          <w:noProof/>
          <w:szCs w:val="24"/>
        </w:rPr>
        <w:t>J. Chem. Phys.</w:t>
      </w:r>
      <w:r w:rsidRPr="00FA3108">
        <w:rPr>
          <w:rFonts w:ascii="Calibri" w:hAnsi="Calibri" w:cs="Calibri"/>
          <w:noProof/>
          <w:szCs w:val="24"/>
        </w:rPr>
        <w:t xml:space="preserve"> </w:t>
      </w:r>
      <w:r w:rsidRPr="00FA3108">
        <w:rPr>
          <w:rFonts w:ascii="Calibri" w:hAnsi="Calibri" w:cs="Calibri"/>
          <w:b/>
          <w:bCs/>
          <w:noProof/>
          <w:szCs w:val="24"/>
        </w:rPr>
        <w:t>1993</w:t>
      </w:r>
      <w:r w:rsidRPr="00FA3108">
        <w:rPr>
          <w:rFonts w:ascii="Calibri" w:hAnsi="Calibri" w:cs="Calibri"/>
          <w:noProof/>
          <w:szCs w:val="24"/>
        </w:rPr>
        <w:t xml:space="preserve">, </w:t>
      </w:r>
      <w:r w:rsidRPr="00FA3108">
        <w:rPr>
          <w:rFonts w:ascii="Calibri" w:hAnsi="Calibri" w:cs="Calibri"/>
          <w:i/>
          <w:iCs/>
          <w:noProof/>
          <w:szCs w:val="24"/>
        </w:rPr>
        <w:t>98</w:t>
      </w:r>
      <w:r w:rsidRPr="00FA3108">
        <w:rPr>
          <w:rFonts w:ascii="Calibri" w:hAnsi="Calibri" w:cs="Calibri"/>
          <w:noProof/>
          <w:szCs w:val="24"/>
        </w:rPr>
        <w:t xml:space="preserve"> (7), 5648–5652.</w:t>
      </w:r>
    </w:p>
    <w:p w14:paraId="13B8B97A" w14:textId="77777777" w:rsidR="00662C4D" w:rsidRPr="00FA3108" w:rsidRDefault="00662C4D" w:rsidP="00662C4D">
      <w:pPr>
        <w:widowControl w:val="0"/>
        <w:autoSpaceDE w:val="0"/>
        <w:autoSpaceDN w:val="0"/>
        <w:adjustRightInd w:val="0"/>
        <w:spacing w:line="240" w:lineRule="auto"/>
        <w:ind w:left="640" w:hanging="640"/>
        <w:rPr>
          <w:rFonts w:ascii="Calibri" w:hAnsi="Calibri" w:cs="Calibri"/>
          <w:noProof/>
          <w:szCs w:val="24"/>
        </w:rPr>
      </w:pPr>
      <w:r w:rsidRPr="00FA3108">
        <w:rPr>
          <w:rFonts w:ascii="Calibri" w:hAnsi="Calibri" w:cs="Calibri"/>
          <w:noProof/>
          <w:szCs w:val="24"/>
        </w:rPr>
        <w:t xml:space="preserve">(4) </w:t>
      </w:r>
      <w:r w:rsidRPr="00FA3108">
        <w:rPr>
          <w:rFonts w:ascii="Calibri" w:hAnsi="Calibri" w:cs="Calibri"/>
          <w:noProof/>
          <w:szCs w:val="24"/>
        </w:rPr>
        <w:tab/>
        <w:t xml:space="preserve">Lee, C.; Yang, W.; Parr, R. G. Development of the Colle-Salvetti Correlation-Energy Formula into a Functional of the Electron Density. </w:t>
      </w:r>
      <w:r w:rsidRPr="00FA3108">
        <w:rPr>
          <w:rFonts w:ascii="Calibri" w:hAnsi="Calibri" w:cs="Calibri"/>
          <w:i/>
          <w:iCs/>
          <w:noProof/>
          <w:szCs w:val="24"/>
        </w:rPr>
        <w:t>Phys. Rev. B</w:t>
      </w:r>
      <w:r w:rsidRPr="00FA3108">
        <w:rPr>
          <w:rFonts w:ascii="Calibri" w:hAnsi="Calibri" w:cs="Calibri"/>
          <w:noProof/>
          <w:szCs w:val="24"/>
        </w:rPr>
        <w:t xml:space="preserve"> </w:t>
      </w:r>
      <w:r w:rsidRPr="00FA3108">
        <w:rPr>
          <w:rFonts w:ascii="Calibri" w:hAnsi="Calibri" w:cs="Calibri"/>
          <w:b/>
          <w:bCs/>
          <w:noProof/>
          <w:szCs w:val="24"/>
        </w:rPr>
        <w:t>1988</w:t>
      </w:r>
      <w:r w:rsidRPr="00FA3108">
        <w:rPr>
          <w:rFonts w:ascii="Calibri" w:hAnsi="Calibri" w:cs="Calibri"/>
          <w:noProof/>
          <w:szCs w:val="24"/>
        </w:rPr>
        <w:t xml:space="preserve">, </w:t>
      </w:r>
      <w:r w:rsidRPr="00FA3108">
        <w:rPr>
          <w:rFonts w:ascii="Calibri" w:hAnsi="Calibri" w:cs="Calibri"/>
          <w:i/>
          <w:iCs/>
          <w:noProof/>
          <w:szCs w:val="24"/>
        </w:rPr>
        <w:t>37</w:t>
      </w:r>
      <w:r w:rsidRPr="00FA3108">
        <w:rPr>
          <w:rFonts w:ascii="Calibri" w:hAnsi="Calibri" w:cs="Calibri"/>
          <w:noProof/>
          <w:szCs w:val="24"/>
        </w:rPr>
        <w:t xml:space="preserve"> (2), 785–789.</w:t>
      </w:r>
    </w:p>
    <w:p w14:paraId="30B02BB4" w14:textId="77777777" w:rsidR="00662C4D" w:rsidRPr="00FA3108" w:rsidRDefault="00662C4D" w:rsidP="00662C4D">
      <w:pPr>
        <w:widowControl w:val="0"/>
        <w:autoSpaceDE w:val="0"/>
        <w:autoSpaceDN w:val="0"/>
        <w:adjustRightInd w:val="0"/>
        <w:spacing w:line="240" w:lineRule="auto"/>
        <w:ind w:left="640" w:hanging="640"/>
        <w:rPr>
          <w:rFonts w:ascii="Calibri" w:hAnsi="Calibri" w:cs="Calibri"/>
          <w:noProof/>
          <w:szCs w:val="24"/>
        </w:rPr>
      </w:pPr>
      <w:r w:rsidRPr="00FA3108">
        <w:rPr>
          <w:rFonts w:ascii="Calibri" w:hAnsi="Calibri" w:cs="Calibri"/>
          <w:noProof/>
          <w:szCs w:val="24"/>
        </w:rPr>
        <w:t xml:space="preserve">(5) </w:t>
      </w:r>
      <w:r w:rsidRPr="00FA3108">
        <w:rPr>
          <w:rFonts w:ascii="Calibri" w:hAnsi="Calibri" w:cs="Calibri"/>
          <w:noProof/>
          <w:szCs w:val="24"/>
        </w:rPr>
        <w:tab/>
        <w:t xml:space="preserve">Vosko, S. H.; Wilk, L.; Nusair, M. Accurate Spin-Dependent Electron Liquid Correlation Energies for Local Spin Density Calculations: A Critical Analysis. </w:t>
      </w:r>
      <w:r w:rsidRPr="00FA3108">
        <w:rPr>
          <w:rFonts w:ascii="Calibri" w:hAnsi="Calibri" w:cs="Calibri"/>
          <w:i/>
          <w:iCs/>
          <w:noProof/>
          <w:szCs w:val="24"/>
        </w:rPr>
        <w:t>Can. J. Phys.</w:t>
      </w:r>
      <w:r w:rsidRPr="00FA3108">
        <w:rPr>
          <w:rFonts w:ascii="Calibri" w:hAnsi="Calibri" w:cs="Calibri"/>
          <w:noProof/>
          <w:szCs w:val="24"/>
        </w:rPr>
        <w:t xml:space="preserve"> </w:t>
      </w:r>
      <w:r w:rsidRPr="00FA3108">
        <w:rPr>
          <w:rFonts w:ascii="Calibri" w:hAnsi="Calibri" w:cs="Calibri"/>
          <w:b/>
          <w:bCs/>
          <w:noProof/>
          <w:szCs w:val="24"/>
        </w:rPr>
        <w:t>1980</w:t>
      </w:r>
      <w:r w:rsidRPr="00FA3108">
        <w:rPr>
          <w:rFonts w:ascii="Calibri" w:hAnsi="Calibri" w:cs="Calibri"/>
          <w:noProof/>
          <w:szCs w:val="24"/>
        </w:rPr>
        <w:t xml:space="preserve">, </w:t>
      </w:r>
      <w:r w:rsidRPr="00FA3108">
        <w:rPr>
          <w:rFonts w:ascii="Calibri" w:hAnsi="Calibri" w:cs="Calibri"/>
          <w:i/>
          <w:iCs/>
          <w:noProof/>
          <w:szCs w:val="24"/>
        </w:rPr>
        <w:t>58</w:t>
      </w:r>
      <w:r w:rsidRPr="00FA3108">
        <w:rPr>
          <w:rFonts w:ascii="Calibri" w:hAnsi="Calibri" w:cs="Calibri"/>
          <w:noProof/>
          <w:szCs w:val="24"/>
        </w:rPr>
        <w:t xml:space="preserve"> (8), 1200–1211.</w:t>
      </w:r>
    </w:p>
    <w:p w14:paraId="71895C93" w14:textId="77777777" w:rsidR="00662C4D" w:rsidRPr="00FA3108" w:rsidRDefault="00662C4D" w:rsidP="00662C4D">
      <w:pPr>
        <w:widowControl w:val="0"/>
        <w:autoSpaceDE w:val="0"/>
        <w:autoSpaceDN w:val="0"/>
        <w:adjustRightInd w:val="0"/>
        <w:spacing w:line="240" w:lineRule="auto"/>
        <w:ind w:left="640" w:hanging="640"/>
        <w:rPr>
          <w:rFonts w:ascii="Calibri" w:hAnsi="Calibri" w:cs="Calibri"/>
          <w:noProof/>
          <w:szCs w:val="24"/>
        </w:rPr>
      </w:pPr>
      <w:r w:rsidRPr="00FA3108">
        <w:rPr>
          <w:rFonts w:ascii="Calibri" w:hAnsi="Calibri" w:cs="Calibri"/>
          <w:noProof/>
          <w:szCs w:val="24"/>
        </w:rPr>
        <w:t xml:space="preserve">(6) </w:t>
      </w:r>
      <w:r w:rsidRPr="00FA3108">
        <w:rPr>
          <w:rFonts w:ascii="Calibri" w:hAnsi="Calibri" w:cs="Calibri"/>
          <w:noProof/>
          <w:szCs w:val="24"/>
        </w:rPr>
        <w:tab/>
        <w:t xml:space="preserve">Stephens, P. J.; Devlin, F. J.; Chabalowski, C. F.; Frisch, M. J. Ab Initio Calculation of Vibrational Absorption and Circular Dichroism Spectra Using Density Functional Force Fields. </w:t>
      </w:r>
      <w:r w:rsidRPr="00FA3108">
        <w:rPr>
          <w:rFonts w:ascii="Calibri" w:hAnsi="Calibri" w:cs="Calibri"/>
          <w:i/>
          <w:iCs/>
          <w:noProof/>
          <w:szCs w:val="24"/>
        </w:rPr>
        <w:t>J. Phys. Chem.</w:t>
      </w:r>
      <w:r w:rsidRPr="00FA3108">
        <w:rPr>
          <w:rFonts w:ascii="Calibri" w:hAnsi="Calibri" w:cs="Calibri"/>
          <w:noProof/>
          <w:szCs w:val="24"/>
        </w:rPr>
        <w:t xml:space="preserve"> </w:t>
      </w:r>
      <w:r w:rsidRPr="00FA3108">
        <w:rPr>
          <w:rFonts w:ascii="Calibri" w:hAnsi="Calibri" w:cs="Calibri"/>
          <w:b/>
          <w:bCs/>
          <w:noProof/>
          <w:szCs w:val="24"/>
        </w:rPr>
        <w:t>1994</w:t>
      </w:r>
      <w:r w:rsidRPr="00FA3108">
        <w:rPr>
          <w:rFonts w:ascii="Calibri" w:hAnsi="Calibri" w:cs="Calibri"/>
          <w:noProof/>
          <w:szCs w:val="24"/>
        </w:rPr>
        <w:t xml:space="preserve">, </w:t>
      </w:r>
      <w:r w:rsidRPr="00FA3108">
        <w:rPr>
          <w:rFonts w:ascii="Calibri" w:hAnsi="Calibri" w:cs="Calibri"/>
          <w:i/>
          <w:iCs/>
          <w:noProof/>
          <w:szCs w:val="24"/>
        </w:rPr>
        <w:t>98</w:t>
      </w:r>
      <w:r w:rsidRPr="00FA3108">
        <w:rPr>
          <w:rFonts w:ascii="Calibri" w:hAnsi="Calibri" w:cs="Calibri"/>
          <w:noProof/>
          <w:szCs w:val="24"/>
        </w:rPr>
        <w:t xml:space="preserve"> (45), 11623–11627.</w:t>
      </w:r>
    </w:p>
    <w:p w14:paraId="3DB1587B" w14:textId="77777777" w:rsidR="00662C4D" w:rsidRPr="00FA3108" w:rsidRDefault="00662C4D" w:rsidP="00662C4D">
      <w:pPr>
        <w:widowControl w:val="0"/>
        <w:autoSpaceDE w:val="0"/>
        <w:autoSpaceDN w:val="0"/>
        <w:adjustRightInd w:val="0"/>
        <w:spacing w:line="240" w:lineRule="auto"/>
        <w:ind w:left="640" w:hanging="640"/>
        <w:rPr>
          <w:rFonts w:ascii="Calibri" w:hAnsi="Calibri" w:cs="Calibri"/>
          <w:noProof/>
          <w:szCs w:val="24"/>
        </w:rPr>
      </w:pPr>
      <w:r w:rsidRPr="00FA3108">
        <w:rPr>
          <w:rFonts w:ascii="Calibri" w:hAnsi="Calibri" w:cs="Calibri"/>
          <w:noProof/>
          <w:szCs w:val="24"/>
        </w:rPr>
        <w:t xml:space="preserve">(7) </w:t>
      </w:r>
      <w:r w:rsidRPr="00FA3108">
        <w:rPr>
          <w:rFonts w:ascii="Calibri" w:hAnsi="Calibri" w:cs="Calibri"/>
          <w:noProof/>
          <w:szCs w:val="24"/>
        </w:rPr>
        <w:tab/>
        <w:t xml:space="preserve">Adams, M. R.; Bushnell, E. A. C.; Grindley, T. B.; Boyd, R. J. Organotin Bond Dissociation Energies: An Interesting Challenge for Contemporary Computational Methods. </w:t>
      </w:r>
      <w:r w:rsidRPr="00FA3108">
        <w:rPr>
          <w:rFonts w:ascii="Calibri" w:hAnsi="Calibri" w:cs="Calibri"/>
          <w:i/>
          <w:iCs/>
          <w:noProof/>
          <w:szCs w:val="24"/>
        </w:rPr>
        <w:t>Comput. Theor. Chem.</w:t>
      </w:r>
      <w:r w:rsidRPr="00FA3108">
        <w:rPr>
          <w:rFonts w:ascii="Calibri" w:hAnsi="Calibri" w:cs="Calibri"/>
          <w:noProof/>
          <w:szCs w:val="24"/>
        </w:rPr>
        <w:t xml:space="preserve"> </w:t>
      </w:r>
      <w:r w:rsidRPr="00FA3108">
        <w:rPr>
          <w:rFonts w:ascii="Calibri" w:hAnsi="Calibri" w:cs="Calibri"/>
          <w:b/>
          <w:bCs/>
          <w:noProof/>
          <w:szCs w:val="24"/>
        </w:rPr>
        <w:t>2014</w:t>
      </w:r>
      <w:r w:rsidRPr="00FA3108">
        <w:rPr>
          <w:rFonts w:ascii="Calibri" w:hAnsi="Calibri" w:cs="Calibri"/>
          <w:noProof/>
          <w:szCs w:val="24"/>
        </w:rPr>
        <w:t xml:space="preserve">, </w:t>
      </w:r>
      <w:r w:rsidRPr="00FA3108">
        <w:rPr>
          <w:rFonts w:ascii="Calibri" w:hAnsi="Calibri" w:cs="Calibri"/>
          <w:i/>
          <w:iCs/>
          <w:noProof/>
          <w:szCs w:val="24"/>
        </w:rPr>
        <w:t>1050</w:t>
      </w:r>
      <w:r w:rsidRPr="00FA3108">
        <w:rPr>
          <w:rFonts w:ascii="Calibri" w:hAnsi="Calibri" w:cs="Calibri"/>
          <w:noProof/>
          <w:szCs w:val="24"/>
        </w:rPr>
        <w:t xml:space="preserve"> (December), 7–14.</w:t>
      </w:r>
    </w:p>
    <w:p w14:paraId="579C41DF" w14:textId="77777777" w:rsidR="00662C4D" w:rsidRPr="00FA3108" w:rsidRDefault="00662C4D" w:rsidP="00662C4D">
      <w:pPr>
        <w:widowControl w:val="0"/>
        <w:autoSpaceDE w:val="0"/>
        <w:autoSpaceDN w:val="0"/>
        <w:adjustRightInd w:val="0"/>
        <w:spacing w:line="240" w:lineRule="auto"/>
        <w:ind w:left="640" w:hanging="640"/>
        <w:rPr>
          <w:rFonts w:ascii="Calibri" w:hAnsi="Calibri" w:cs="Calibri"/>
          <w:noProof/>
          <w:szCs w:val="24"/>
        </w:rPr>
      </w:pPr>
      <w:r w:rsidRPr="00FA3108">
        <w:rPr>
          <w:rFonts w:ascii="Calibri" w:hAnsi="Calibri" w:cs="Calibri"/>
          <w:noProof/>
          <w:szCs w:val="24"/>
        </w:rPr>
        <w:t xml:space="preserve">(8) </w:t>
      </w:r>
      <w:r w:rsidRPr="00FA3108">
        <w:rPr>
          <w:rFonts w:ascii="Calibri" w:hAnsi="Calibri" w:cs="Calibri"/>
          <w:noProof/>
          <w:szCs w:val="24"/>
        </w:rPr>
        <w:tab/>
        <w:t xml:space="preserve">Dunning, T. H. Gaussian Basis Sets for Use in Correlated Molecular Calculations. I. The Atoms Boron through Neon and Hydrogen. </w:t>
      </w:r>
      <w:r w:rsidRPr="00FA3108">
        <w:rPr>
          <w:rFonts w:ascii="Calibri" w:hAnsi="Calibri" w:cs="Calibri"/>
          <w:i/>
          <w:iCs/>
          <w:noProof/>
          <w:szCs w:val="24"/>
        </w:rPr>
        <w:t>J. Chem. Phys.</w:t>
      </w:r>
      <w:r w:rsidRPr="00FA3108">
        <w:rPr>
          <w:rFonts w:ascii="Calibri" w:hAnsi="Calibri" w:cs="Calibri"/>
          <w:noProof/>
          <w:szCs w:val="24"/>
        </w:rPr>
        <w:t xml:space="preserve"> </w:t>
      </w:r>
      <w:r w:rsidRPr="00FA3108">
        <w:rPr>
          <w:rFonts w:ascii="Calibri" w:hAnsi="Calibri" w:cs="Calibri"/>
          <w:b/>
          <w:bCs/>
          <w:noProof/>
          <w:szCs w:val="24"/>
        </w:rPr>
        <w:t>1989</w:t>
      </w:r>
      <w:r w:rsidRPr="00FA3108">
        <w:rPr>
          <w:rFonts w:ascii="Calibri" w:hAnsi="Calibri" w:cs="Calibri"/>
          <w:noProof/>
          <w:szCs w:val="24"/>
        </w:rPr>
        <w:t xml:space="preserve">, </w:t>
      </w:r>
      <w:r w:rsidRPr="00FA3108">
        <w:rPr>
          <w:rFonts w:ascii="Calibri" w:hAnsi="Calibri" w:cs="Calibri"/>
          <w:i/>
          <w:iCs/>
          <w:noProof/>
          <w:szCs w:val="24"/>
        </w:rPr>
        <w:t>90</w:t>
      </w:r>
      <w:r w:rsidRPr="00FA3108">
        <w:rPr>
          <w:rFonts w:ascii="Calibri" w:hAnsi="Calibri" w:cs="Calibri"/>
          <w:noProof/>
          <w:szCs w:val="24"/>
        </w:rPr>
        <w:t xml:space="preserve"> (2), 1007–1023.</w:t>
      </w:r>
    </w:p>
    <w:p w14:paraId="2097E407" w14:textId="77777777" w:rsidR="00662C4D" w:rsidRPr="00FA3108" w:rsidRDefault="00662C4D" w:rsidP="00662C4D">
      <w:pPr>
        <w:widowControl w:val="0"/>
        <w:autoSpaceDE w:val="0"/>
        <w:autoSpaceDN w:val="0"/>
        <w:adjustRightInd w:val="0"/>
        <w:spacing w:line="240" w:lineRule="auto"/>
        <w:ind w:left="640" w:hanging="640"/>
        <w:rPr>
          <w:rFonts w:ascii="Calibri" w:hAnsi="Calibri" w:cs="Calibri"/>
          <w:noProof/>
        </w:rPr>
      </w:pPr>
      <w:r w:rsidRPr="00FA3108">
        <w:rPr>
          <w:rFonts w:ascii="Calibri" w:hAnsi="Calibri" w:cs="Calibri"/>
          <w:noProof/>
          <w:szCs w:val="24"/>
        </w:rPr>
        <w:t xml:space="preserve">(9) </w:t>
      </w:r>
      <w:r w:rsidRPr="00FA3108">
        <w:rPr>
          <w:rFonts w:ascii="Calibri" w:hAnsi="Calibri" w:cs="Calibri"/>
          <w:noProof/>
          <w:szCs w:val="24"/>
        </w:rPr>
        <w:tab/>
        <w:t xml:space="preserve">Martin, J. M. L.; Sundermann, A. Correlation Consistent Valence Basis Sets for Use with the Stuttgart-Dresden-Bonn Relativistic Effective Core Potentials: The Atoms Ga-Kr and In-Xe. </w:t>
      </w:r>
      <w:r w:rsidRPr="00FA3108">
        <w:rPr>
          <w:rFonts w:ascii="Calibri" w:hAnsi="Calibri" w:cs="Calibri"/>
          <w:i/>
          <w:iCs/>
          <w:noProof/>
          <w:szCs w:val="24"/>
        </w:rPr>
        <w:t>J. Chem. Phys.</w:t>
      </w:r>
      <w:r w:rsidRPr="00FA3108">
        <w:rPr>
          <w:rFonts w:ascii="Calibri" w:hAnsi="Calibri" w:cs="Calibri"/>
          <w:noProof/>
          <w:szCs w:val="24"/>
        </w:rPr>
        <w:t xml:space="preserve"> </w:t>
      </w:r>
      <w:r w:rsidRPr="00FA3108">
        <w:rPr>
          <w:rFonts w:ascii="Calibri" w:hAnsi="Calibri" w:cs="Calibri"/>
          <w:b/>
          <w:bCs/>
          <w:noProof/>
          <w:szCs w:val="24"/>
        </w:rPr>
        <w:t>2001</w:t>
      </w:r>
      <w:r w:rsidRPr="00FA3108">
        <w:rPr>
          <w:rFonts w:ascii="Calibri" w:hAnsi="Calibri" w:cs="Calibri"/>
          <w:noProof/>
          <w:szCs w:val="24"/>
        </w:rPr>
        <w:t xml:space="preserve">, </w:t>
      </w:r>
      <w:r w:rsidRPr="00FA3108">
        <w:rPr>
          <w:rFonts w:ascii="Calibri" w:hAnsi="Calibri" w:cs="Calibri"/>
          <w:i/>
          <w:iCs/>
          <w:noProof/>
          <w:szCs w:val="24"/>
        </w:rPr>
        <w:t>114</w:t>
      </w:r>
      <w:r w:rsidRPr="00FA3108">
        <w:rPr>
          <w:rFonts w:ascii="Calibri" w:hAnsi="Calibri" w:cs="Calibri"/>
          <w:noProof/>
          <w:szCs w:val="24"/>
        </w:rPr>
        <w:t xml:space="preserve"> (8), 3408–3420.</w:t>
      </w:r>
    </w:p>
    <w:p w14:paraId="4745B8E8" w14:textId="7E13961D" w:rsidR="00662C4D" w:rsidRPr="00662C4D" w:rsidRDefault="00662C4D" w:rsidP="00662C4D">
      <w:r>
        <w:fldChar w:fldCharType="end"/>
      </w:r>
    </w:p>
    <w:sectPr w:rsidR="00662C4D" w:rsidRPr="00662C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F10A2B"/>
    <w:multiLevelType w:val="multilevel"/>
    <w:tmpl w:val="177C6FA8"/>
    <w:lvl w:ilvl="0">
      <w:start w:val="1"/>
      <w:numFmt w:val="decimal"/>
      <w:lvlText w:val="%1."/>
      <w:lvlJc w:val="left"/>
      <w:pPr>
        <w:ind w:left="720" w:hanging="360"/>
      </w:pPr>
      <w:rPr>
        <w:rFonts w:hint="default"/>
      </w:rPr>
    </w:lvl>
    <w:lvl w:ilvl="1">
      <w:start w:val="1"/>
      <w:numFmt w:val="decimal"/>
      <w:isLgl/>
      <w:lvlText w:val="%1.%2"/>
      <w:lvlJc w:val="left"/>
      <w:pPr>
        <w:ind w:left="1130" w:hanging="41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FCD"/>
    <w:rsid w:val="00035E3A"/>
    <w:rsid w:val="0009739E"/>
    <w:rsid w:val="0024105F"/>
    <w:rsid w:val="00246FC9"/>
    <w:rsid w:val="0027453B"/>
    <w:rsid w:val="00327350"/>
    <w:rsid w:val="004014BA"/>
    <w:rsid w:val="004A5267"/>
    <w:rsid w:val="004B02F6"/>
    <w:rsid w:val="005208CB"/>
    <w:rsid w:val="00524AC3"/>
    <w:rsid w:val="00573AFF"/>
    <w:rsid w:val="00582B3B"/>
    <w:rsid w:val="00662C4D"/>
    <w:rsid w:val="006667D5"/>
    <w:rsid w:val="006E7C81"/>
    <w:rsid w:val="006F0B52"/>
    <w:rsid w:val="007341E4"/>
    <w:rsid w:val="00755C7A"/>
    <w:rsid w:val="008947B7"/>
    <w:rsid w:val="00987C36"/>
    <w:rsid w:val="00A9470F"/>
    <w:rsid w:val="00AA1F01"/>
    <w:rsid w:val="00AC451F"/>
    <w:rsid w:val="00BA305A"/>
    <w:rsid w:val="00BD0FCE"/>
    <w:rsid w:val="00BD3EB5"/>
    <w:rsid w:val="00E66A8C"/>
    <w:rsid w:val="00F37E0A"/>
    <w:rsid w:val="00F87162"/>
    <w:rsid w:val="00FA0FCD"/>
    <w:rsid w:val="00FC7858"/>
    <w:rsid w:val="00FF6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shapelayout>
  </w:shapeDefaults>
  <w:decimalSymbol w:val="."/>
  <w:listSeparator w:val=","/>
  <w14:docId w14:val="3F979B10"/>
  <w15:chartTrackingRefBased/>
  <w15:docId w15:val="{C6E7D751-CA10-40A8-880D-308798849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08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08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ArticleTitle">
    <w:name w:val="Els_ArticleTitle"/>
    <w:next w:val="Normal"/>
    <w:rsid w:val="00582B3B"/>
    <w:pPr>
      <w:spacing w:before="360" w:after="240" w:line="350" w:lineRule="exact"/>
    </w:pPr>
    <w:rPr>
      <w:rFonts w:ascii="Times New Roman" w:eastAsia="Times New Roman" w:hAnsi="Times New Roman" w:cs="Times New Roman"/>
      <w:sz w:val="30"/>
      <w:szCs w:val="20"/>
      <w:lang w:val="en-US"/>
    </w:rPr>
  </w:style>
  <w:style w:type="paragraph" w:customStyle="1" w:styleId="ElsAuthor">
    <w:name w:val="Els_Author"/>
    <w:next w:val="Normal"/>
    <w:rsid w:val="00582B3B"/>
    <w:pPr>
      <w:spacing w:line="290" w:lineRule="exact"/>
    </w:pPr>
    <w:rPr>
      <w:rFonts w:ascii="Times New Roman" w:eastAsia="Times New Roman" w:hAnsi="Times New Roman" w:cs="Times New Roman"/>
      <w:sz w:val="24"/>
      <w:szCs w:val="20"/>
      <w:lang w:val="en-US"/>
    </w:rPr>
  </w:style>
  <w:style w:type="paragraph" w:customStyle="1" w:styleId="ElsAffiliation">
    <w:name w:val="Els_Affiliation"/>
    <w:rsid w:val="00582B3B"/>
    <w:pPr>
      <w:spacing w:after="0" w:line="200" w:lineRule="exact"/>
    </w:pPr>
    <w:rPr>
      <w:rFonts w:ascii="Times New Roman" w:eastAsia="Times New Roman" w:hAnsi="Times New Roman" w:cs="Times New Roman"/>
      <w:i/>
      <w:sz w:val="16"/>
      <w:szCs w:val="20"/>
      <w:lang w:val="en-US"/>
    </w:rPr>
  </w:style>
  <w:style w:type="paragraph" w:styleId="ListParagraph">
    <w:name w:val="List Paragraph"/>
    <w:basedOn w:val="Normal"/>
    <w:uiPriority w:val="34"/>
    <w:qFormat/>
    <w:rsid w:val="00E66A8C"/>
    <w:pPr>
      <w:ind w:left="720"/>
      <w:contextualSpacing/>
    </w:pPr>
  </w:style>
  <w:style w:type="table" w:styleId="TableGrid">
    <w:name w:val="Table Grid"/>
    <w:basedOn w:val="TableNormal"/>
    <w:uiPriority w:val="39"/>
    <w:rsid w:val="005208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208C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08CB"/>
    <w:pPr>
      <w:outlineLvl w:val="9"/>
    </w:pPr>
    <w:rPr>
      <w:lang w:val="en-US"/>
    </w:rPr>
  </w:style>
  <w:style w:type="character" w:customStyle="1" w:styleId="Heading2Char">
    <w:name w:val="Heading 2 Char"/>
    <w:basedOn w:val="DefaultParagraphFont"/>
    <w:link w:val="Heading2"/>
    <w:uiPriority w:val="9"/>
    <w:rsid w:val="005208CB"/>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5208CB"/>
    <w:pPr>
      <w:spacing w:after="100"/>
    </w:pPr>
  </w:style>
  <w:style w:type="paragraph" w:styleId="TOC2">
    <w:name w:val="toc 2"/>
    <w:basedOn w:val="Normal"/>
    <w:next w:val="Normal"/>
    <w:autoRedefine/>
    <w:uiPriority w:val="39"/>
    <w:unhideWhenUsed/>
    <w:rsid w:val="005208CB"/>
    <w:pPr>
      <w:spacing w:after="100"/>
      <w:ind w:left="220"/>
    </w:pPr>
  </w:style>
  <w:style w:type="character" w:styleId="Hyperlink">
    <w:name w:val="Hyperlink"/>
    <w:basedOn w:val="DefaultParagraphFont"/>
    <w:uiPriority w:val="99"/>
    <w:unhideWhenUsed/>
    <w:rsid w:val="005208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oleObject" Target="embeddings/oleObject5.bin"/><Relationship Id="rId26" Type="http://schemas.openxmlformats.org/officeDocument/2006/relationships/oleObject" Target="embeddings/oleObject7.bin"/><Relationship Id="rId39" Type="http://schemas.openxmlformats.org/officeDocument/2006/relationships/image" Target="media/image25.png"/><Relationship Id="rId21" Type="http://schemas.openxmlformats.org/officeDocument/2006/relationships/image" Target="media/image11.emf"/><Relationship Id="rId34" Type="http://schemas.openxmlformats.org/officeDocument/2006/relationships/image" Target="media/image20.emf"/><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png"/><Relationship Id="rId63" Type="http://schemas.openxmlformats.org/officeDocument/2006/relationships/oleObject" Target="embeddings/oleObject13.bin"/><Relationship Id="rId68" Type="http://schemas.openxmlformats.org/officeDocument/2006/relationships/oleObject" Target="embeddings/oleObject16.bin"/><Relationship Id="rId76" Type="http://schemas.openxmlformats.org/officeDocument/2006/relationships/image" Target="media/image54.emf"/><Relationship Id="rId84" Type="http://schemas.openxmlformats.org/officeDocument/2006/relationships/image" Target="media/image58.emf"/><Relationship Id="rId89" Type="http://schemas.openxmlformats.org/officeDocument/2006/relationships/image" Target="media/image62.png"/><Relationship Id="rId7" Type="http://schemas.openxmlformats.org/officeDocument/2006/relationships/image" Target="media/image2.emf"/><Relationship Id="rId71" Type="http://schemas.openxmlformats.org/officeDocument/2006/relationships/image" Target="media/image51.png"/><Relationship Id="rId92" Type="http://schemas.openxmlformats.org/officeDocument/2006/relationships/image" Target="media/image65.png"/><Relationship Id="rId2" Type="http://schemas.openxmlformats.org/officeDocument/2006/relationships/styles" Target="styles.xml"/><Relationship Id="rId16" Type="http://schemas.openxmlformats.org/officeDocument/2006/relationships/oleObject" Target="embeddings/oleObject4.bin"/><Relationship Id="rId29" Type="http://schemas.openxmlformats.org/officeDocument/2006/relationships/oleObject" Target="embeddings/oleObject8.bin"/><Relationship Id="rId11" Type="http://schemas.openxmlformats.org/officeDocument/2006/relationships/image" Target="media/image4.emf"/><Relationship Id="rId24" Type="http://schemas.openxmlformats.org/officeDocument/2006/relationships/image" Target="media/image14.png"/><Relationship Id="rId32" Type="http://schemas.openxmlformats.org/officeDocument/2006/relationships/image" Target="media/image19.emf"/><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oleObject" Target="embeddings/oleObject15.bin"/><Relationship Id="rId74" Type="http://schemas.openxmlformats.org/officeDocument/2006/relationships/image" Target="media/image53.emf"/><Relationship Id="rId79" Type="http://schemas.openxmlformats.org/officeDocument/2006/relationships/oleObject" Target="embeddings/oleObject20.bin"/><Relationship Id="rId87" Type="http://schemas.openxmlformats.org/officeDocument/2006/relationships/image" Target="media/image60.png"/><Relationship Id="rId5" Type="http://schemas.openxmlformats.org/officeDocument/2006/relationships/image" Target="media/image1.emf"/><Relationship Id="rId61" Type="http://schemas.openxmlformats.org/officeDocument/2006/relationships/image" Target="media/image46.emf"/><Relationship Id="rId82" Type="http://schemas.openxmlformats.org/officeDocument/2006/relationships/image" Target="media/image57.emf"/><Relationship Id="rId90" Type="http://schemas.openxmlformats.org/officeDocument/2006/relationships/image" Target="media/image63.png"/><Relationship Id="rId19" Type="http://schemas.openxmlformats.org/officeDocument/2006/relationships/image" Target="media/image10.emf"/><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image" Target="media/image16.emf"/><Relationship Id="rId30" Type="http://schemas.openxmlformats.org/officeDocument/2006/relationships/image" Target="media/image18.emf"/><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47.emf"/><Relationship Id="rId69" Type="http://schemas.openxmlformats.org/officeDocument/2006/relationships/image" Target="media/image49.png"/><Relationship Id="rId77" Type="http://schemas.openxmlformats.org/officeDocument/2006/relationships/oleObject" Target="embeddings/oleObject19.bin"/><Relationship Id="rId8" Type="http://schemas.openxmlformats.org/officeDocument/2006/relationships/oleObject" Target="embeddings/oleObject2.bin"/><Relationship Id="rId51" Type="http://schemas.openxmlformats.org/officeDocument/2006/relationships/image" Target="media/image37.png"/><Relationship Id="rId72" Type="http://schemas.openxmlformats.org/officeDocument/2006/relationships/image" Target="media/image52.emf"/><Relationship Id="rId80" Type="http://schemas.openxmlformats.org/officeDocument/2006/relationships/image" Target="media/image56.emf"/><Relationship Id="rId85" Type="http://schemas.openxmlformats.org/officeDocument/2006/relationships/oleObject" Target="embeddings/oleObject23.bin"/><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9.emf"/><Relationship Id="rId25" Type="http://schemas.openxmlformats.org/officeDocument/2006/relationships/image" Target="media/image15.emf"/><Relationship Id="rId33" Type="http://schemas.openxmlformats.org/officeDocument/2006/relationships/oleObject" Target="embeddings/oleObject10.bin"/><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emf"/><Relationship Id="rId67" Type="http://schemas.openxmlformats.org/officeDocument/2006/relationships/image" Target="media/image48.emf"/><Relationship Id="rId20" Type="http://schemas.openxmlformats.org/officeDocument/2006/relationships/oleObject" Target="embeddings/oleObject6.bin"/><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oleObject" Target="embeddings/oleObject12.bin"/><Relationship Id="rId70" Type="http://schemas.openxmlformats.org/officeDocument/2006/relationships/image" Target="media/image50.png"/><Relationship Id="rId75" Type="http://schemas.openxmlformats.org/officeDocument/2006/relationships/oleObject" Target="embeddings/oleObject18.bin"/><Relationship Id="rId83" Type="http://schemas.openxmlformats.org/officeDocument/2006/relationships/oleObject" Target="embeddings/oleObject22.bin"/><Relationship Id="rId88" Type="http://schemas.openxmlformats.org/officeDocument/2006/relationships/image" Target="media/image61.png"/><Relationship Id="rId91" Type="http://schemas.openxmlformats.org/officeDocument/2006/relationships/image" Target="media/image64.png"/><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image" Target="media/image8.emf"/><Relationship Id="rId23" Type="http://schemas.openxmlformats.org/officeDocument/2006/relationships/image" Target="media/image13.png"/><Relationship Id="rId28" Type="http://schemas.openxmlformats.org/officeDocument/2006/relationships/image" Target="media/image17.emf"/><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oleObject" Target="embeddings/oleObject3.bin"/><Relationship Id="rId31" Type="http://schemas.openxmlformats.org/officeDocument/2006/relationships/oleObject" Target="embeddings/oleObject9.bin"/><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oleObject" Target="embeddings/oleObject11.bin"/><Relationship Id="rId65" Type="http://schemas.openxmlformats.org/officeDocument/2006/relationships/oleObject" Target="embeddings/oleObject14.bin"/><Relationship Id="rId73" Type="http://schemas.openxmlformats.org/officeDocument/2006/relationships/oleObject" Target="embeddings/oleObject17.bin"/><Relationship Id="rId78" Type="http://schemas.openxmlformats.org/officeDocument/2006/relationships/image" Target="media/image55.emf"/><Relationship Id="rId81" Type="http://schemas.openxmlformats.org/officeDocument/2006/relationships/oleObject" Target="embeddings/oleObject21.bin"/><Relationship Id="rId86" Type="http://schemas.openxmlformats.org/officeDocument/2006/relationships/image" Target="media/image59.emf"/><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491</TotalTime>
  <Pages>31</Pages>
  <Words>4614</Words>
  <Characters>26305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Szpera</dc:creator>
  <cp:keywords/>
  <dc:description/>
  <cp:lastModifiedBy>Robert Szpera</cp:lastModifiedBy>
  <cp:revision>14</cp:revision>
  <dcterms:created xsi:type="dcterms:W3CDTF">2018-09-14T08:53:00Z</dcterms:created>
  <dcterms:modified xsi:type="dcterms:W3CDTF">2018-09-18T16:09:00Z</dcterms:modified>
</cp:coreProperties>
</file>