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A2A" w:rsidRPr="00FE14F3" w:rsidRDefault="008A3A2D" w:rsidP="00CF3A2A">
      <w:pPr>
        <w:spacing w:after="0"/>
        <w:jc w:val="center"/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US"/>
        </w:rPr>
      </w:pPr>
      <w:r w:rsidRPr="00FE14F3"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US"/>
        </w:rPr>
        <w:t xml:space="preserve">The </w:t>
      </w:r>
      <w:r w:rsidRPr="00FE14F3"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GB"/>
        </w:rPr>
        <w:t>whiteness</w:t>
      </w:r>
      <w:r w:rsidRPr="00FE14F3"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US"/>
        </w:rPr>
        <w:t xml:space="preserve"> degree and</w:t>
      </w:r>
      <w:r w:rsidRPr="00FE14F3"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GB"/>
        </w:rPr>
        <w:t xml:space="preserve"> </w:t>
      </w:r>
      <w:r w:rsidR="006A4E3C" w:rsidRPr="00FE14F3"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GB"/>
        </w:rPr>
        <w:t>colour</w:t>
      </w:r>
      <w:r w:rsidR="006A4E3C" w:rsidRPr="00FE14F3"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US"/>
        </w:rPr>
        <w:t xml:space="preserve"> properties</w:t>
      </w:r>
      <w:r w:rsidRPr="00FE14F3"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US"/>
        </w:rPr>
        <w:t xml:space="preserve"> </w:t>
      </w:r>
      <w:r w:rsidR="003F0867" w:rsidRPr="00FE14F3"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US"/>
        </w:rPr>
        <w:t xml:space="preserve">of </w:t>
      </w:r>
      <w:r w:rsidR="003F0867" w:rsidRPr="00FE14F3">
        <w:rPr>
          <w:rFonts w:ascii="Times New Roman" w:hAnsi="Times New Roman" w:cs="Times New Roman"/>
          <w:b/>
          <w:sz w:val="26"/>
          <w:szCs w:val="26"/>
          <w:lang w:val="en-US"/>
        </w:rPr>
        <w:t>r</w:t>
      </w:r>
      <w:r w:rsidR="003F0867" w:rsidRPr="00FE14F3"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US"/>
        </w:rPr>
        <w:t>ecycled</w:t>
      </w:r>
    </w:p>
    <w:p w:rsidR="003F0867" w:rsidRPr="00FE14F3" w:rsidRDefault="003F0867" w:rsidP="00CF3A2A">
      <w:pPr>
        <w:jc w:val="center"/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US"/>
        </w:rPr>
      </w:pPr>
      <w:r w:rsidRPr="00FE14F3"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US"/>
        </w:rPr>
        <w:t xml:space="preserve"> </w:t>
      </w:r>
      <w:r w:rsidR="00CF3A2A" w:rsidRPr="00FE14F3"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US"/>
        </w:rPr>
        <w:t>Polyethylene</w:t>
      </w:r>
      <w:r w:rsidRPr="00FE14F3"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US"/>
        </w:rPr>
        <w:t xml:space="preserve"> terephthalate</w:t>
      </w:r>
      <w:r w:rsidRPr="00FE14F3">
        <w:rPr>
          <w:rFonts w:ascii="Times New Roman" w:eastAsiaTheme="minorEastAsia" w:hAnsi="Times New Roman" w:cs="Times New Roman"/>
          <w:b/>
          <w:color w:val="000000" w:themeColor="text1"/>
          <w:kern w:val="24"/>
          <w:sz w:val="26"/>
          <w:szCs w:val="26"/>
          <w:lang w:val="en-GB"/>
        </w:rPr>
        <w:t xml:space="preserve"> fibres</w:t>
      </w:r>
    </w:p>
    <w:p w:rsidR="00E76EE6" w:rsidRPr="00CF3A2A" w:rsidRDefault="003A63B8" w:rsidP="00E2551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>Population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>,</w:t>
      </w: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 economic growth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and </w:t>
      </w: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>industrialization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in the world increase the amount of</w:t>
      </w: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 waste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>. A w</w:t>
      </w: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>aste policy should be developed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and</w:t>
      </w: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 the studies of the waste management should be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carried out,</w:t>
      </w: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 especially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in the </w:t>
      </w: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>environment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causing </w:t>
      </w: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landfill problems. </w:t>
      </w:r>
    </w:p>
    <w:p w:rsidR="003A63B8" w:rsidRPr="00CF3A2A" w:rsidRDefault="003A63B8" w:rsidP="00E25515">
      <w:pPr>
        <w:spacing w:after="0" w:line="240" w:lineRule="auto"/>
        <w:ind w:firstLine="284"/>
        <w:jc w:val="both"/>
        <w:rPr>
          <w:rFonts w:ascii="Times New Roman" w:eastAsia="MS Mincho" w:hAnsi="Times New Roman" w:cs="Times New Roman"/>
          <w:sz w:val="24"/>
          <w:szCs w:val="24"/>
          <w:lang w:val="en-US" w:eastAsia="fr-FR"/>
        </w:rPr>
      </w:pPr>
      <w:r w:rsidRPr="00CF3A2A">
        <w:rPr>
          <w:rFonts w:ascii="Times New Roman" w:eastAsia="MS Mincho" w:hAnsi="Times New Roman" w:cs="Times New Roman"/>
          <w:sz w:val="24"/>
          <w:szCs w:val="24"/>
          <w:lang w:val="en-US" w:eastAsia="fr-FR"/>
        </w:rPr>
        <w:t xml:space="preserve">Recycled polyethylene terephthalate (r-PET) is a widely recycled plastic employed for new textile production in the world. It reduces environmental impact and lowers cost of the production </w:t>
      </w: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>[1].</w:t>
      </w:r>
      <w:r w:rsidR="00B533A7"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 </w:t>
      </w:r>
    </w:p>
    <w:p w:rsidR="00B533A7" w:rsidRPr="00CF3A2A" w:rsidRDefault="00B533A7" w:rsidP="00E255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  <w:r w:rsidRPr="00CF3A2A">
        <w:rPr>
          <w:rFonts w:ascii="Times New Roman" w:hAnsi="Times New Roman" w:cs="Times New Roman"/>
          <w:sz w:val="24"/>
          <w:szCs w:val="24"/>
        </w:rPr>
        <w:t xml:space="preserve">The influence of </w:t>
      </w:r>
      <w:r w:rsidRPr="00CF3A2A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the</w:t>
      </w:r>
      <w:r w:rsidRPr="00CF3A2A">
        <w:rPr>
          <w:rFonts w:ascii="Times New Roman" w:eastAsia="Times New Roman" w:hAnsi="Times New Roman" w:cs="Times New Roman"/>
          <w:bCs/>
          <w:sz w:val="24"/>
          <w:szCs w:val="24"/>
          <w:lang w:val="en-GB" w:eastAsia="lv-LV"/>
        </w:rPr>
        <w:t xml:space="preserve"> anionic detergent</w:t>
      </w:r>
      <w:r w:rsidRPr="00CF3A2A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Felosan FOX </w:t>
      </w:r>
      <w:r w:rsidRPr="00CF3A2A">
        <w:rPr>
          <w:rFonts w:ascii="Times New Roman" w:eastAsiaTheme="majorEastAsia" w:hAnsi="Times New Roman" w:cs="Times New Roman"/>
          <w:bCs/>
          <w:sz w:val="24"/>
          <w:szCs w:val="24"/>
        </w:rPr>
        <w:t>(CHT/Bezema Group)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on </w:t>
      </w:r>
      <w:r w:rsidR="00556E83"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the whitness degree and the </w:t>
      </w:r>
      <w:r w:rsidR="005E3A7C">
        <w:rPr>
          <w:rFonts w:ascii="Times New Roman" w:eastAsia="Times New Roman" w:hAnsi="Times New Roman" w:cs="Times New Roman"/>
          <w:sz w:val="24"/>
          <w:szCs w:val="24"/>
          <w:lang w:eastAsia="lv-LV"/>
        </w:rPr>
        <w:t>colour properties</w:t>
      </w:r>
      <w:r w:rsidR="00E76EE6"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of r-PET fibres</w:t>
      </w:r>
      <w:r w:rsidR="00556E83"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>was determined.</w:t>
      </w:r>
      <w:r w:rsidR="00556E83"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</w:p>
    <w:p w:rsidR="003A63B8" w:rsidRPr="00CF3A2A" w:rsidRDefault="00CF3A2A" w:rsidP="00CF3A2A">
      <w:pPr>
        <w:spacing w:before="240"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 w:eastAsia="lv-LV"/>
        </w:rPr>
      </w:pPr>
      <w:r w:rsidRPr="00CF3A2A">
        <w:rPr>
          <w:rFonts w:ascii="Times New Roman" w:eastAsia="Times New Roman" w:hAnsi="Times New Roman" w:cs="Times New Roman"/>
          <w:b/>
          <w:sz w:val="24"/>
          <w:szCs w:val="24"/>
          <w:lang w:val="en-GB" w:eastAsia="lv-LV"/>
        </w:rPr>
        <w:t>Research steps</w:t>
      </w:r>
      <w:r w:rsidR="006C0ECF" w:rsidRPr="00CF3A2A">
        <w:rPr>
          <w:rFonts w:ascii="Times New Roman" w:eastAsia="Times New Roman" w:hAnsi="Times New Roman" w:cs="Times New Roman"/>
          <w:b/>
          <w:sz w:val="24"/>
          <w:szCs w:val="24"/>
          <w:lang w:val="en-GB" w:eastAsia="lv-LV"/>
        </w:rPr>
        <w:t xml:space="preserve"> </w:t>
      </w:r>
    </w:p>
    <w:p w:rsidR="006C0ECF" w:rsidRPr="00CF3A2A" w:rsidRDefault="006C0ECF" w:rsidP="006C0ECF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  <w:r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Pre treating  of r-PET </w:t>
      </w:r>
      <w:proofErr w:type="spellStart"/>
      <w:r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>fibres</w:t>
      </w:r>
      <w:proofErr w:type="spellEnd"/>
      <w:r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 </w:t>
      </w:r>
    </w:p>
    <w:p w:rsidR="006C0ECF" w:rsidRPr="00CF3A2A" w:rsidRDefault="006C0ECF" w:rsidP="006C0ECF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Testing of whiteness </w:t>
      </w:r>
    </w:p>
    <w:p w:rsidR="006C0ECF" w:rsidRPr="00CF3A2A" w:rsidRDefault="006C0ECF" w:rsidP="006C0ECF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</w:pP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Testing of </w:t>
      </w:r>
      <w:r w:rsidR="00D87C37"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colour </w:t>
      </w:r>
      <w:r w:rsidR="00606373"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>properties</w:t>
      </w:r>
    </w:p>
    <w:p w:rsidR="00097850" w:rsidRPr="00CF3A2A" w:rsidRDefault="00097850" w:rsidP="006A4E3C">
      <w:pPr>
        <w:keepNext/>
        <w:keepLines/>
        <w:spacing w:before="240" w:after="0"/>
        <w:jc w:val="both"/>
        <w:outlineLvl w:val="0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</w:pPr>
      <w:r w:rsidRPr="00CF3A2A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 xml:space="preserve">Materials and </w:t>
      </w:r>
      <w:r w:rsidR="00E76EE6" w:rsidRPr="00CF3A2A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>methods</w:t>
      </w:r>
    </w:p>
    <w:p w:rsidR="00E76EE6" w:rsidRPr="00CF3A2A" w:rsidRDefault="00E76EE6" w:rsidP="00E25515">
      <w:pPr>
        <w:keepNext/>
        <w:keepLines/>
        <w:spacing w:after="0"/>
        <w:jc w:val="both"/>
        <w:outlineLvl w:val="0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</w:pPr>
      <w:r w:rsidRPr="00CF3A2A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>Material</w:t>
      </w:r>
    </w:p>
    <w:p w:rsidR="003F0867" w:rsidRPr="00CF3A2A" w:rsidRDefault="00097850" w:rsidP="00E25515">
      <w:pPr>
        <w:keepNext/>
        <w:keepLines/>
        <w:spacing w:after="0"/>
        <w:jc w:val="both"/>
        <w:outlineLvl w:val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</w:pPr>
      <w:r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="003F0867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For</w:t>
      </w:r>
      <w:r w:rsidR="003F0867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GB"/>
        </w:rPr>
        <w:t xml:space="preserve"> </w:t>
      </w:r>
      <w:r w:rsidR="003F0867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pre treating </w:t>
      </w:r>
      <w:r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 the </w:t>
      </w:r>
      <w:r w:rsidR="003F0867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>recycled polyethylene terephthalate</w:t>
      </w:r>
      <w:r w:rsidR="003F0867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GB"/>
        </w:rPr>
        <w:t xml:space="preserve"> fibres</w:t>
      </w:r>
      <w:r w:rsidR="003A63B8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 </w:t>
      </w:r>
      <w:r w:rsidR="003F0867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>(designation r</w:t>
      </w:r>
      <w:r w:rsidR="00BB29E1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>-</w:t>
      </w:r>
      <w:r w:rsidR="003F0867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>PET; length 60±2 mm,</w:t>
      </w:r>
      <w:r w:rsidR="003F0867" w:rsidRPr="00CF3A2A">
        <w:rPr>
          <w:rFonts w:ascii="Times New Roman" w:hAnsi="Times New Roman" w:cs="Times New Roman"/>
          <w:sz w:val="24"/>
          <w:szCs w:val="24"/>
        </w:rPr>
        <w:t xml:space="preserve"> </w:t>
      </w:r>
      <w:r w:rsidR="003F0867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>Starlinger, Uzbekistan</w:t>
      </w:r>
      <w:r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 [2]</w:t>
      </w:r>
      <w:r w:rsidR="003F0867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) </w:t>
      </w:r>
      <w:r w:rsidR="007B1B46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>with density of 6den, 15 den, 20 den and 40 den</w:t>
      </w:r>
      <w:r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 w</w:t>
      </w:r>
      <w:r w:rsidR="00E76EE6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>ere</w:t>
      </w:r>
      <w:r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 used. </w:t>
      </w:r>
      <w:r w:rsidR="007B1B46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 </w:t>
      </w:r>
    </w:p>
    <w:p w:rsidR="00E76EE6" w:rsidRPr="00CF3A2A" w:rsidRDefault="00E76EE6" w:rsidP="00E76EE6">
      <w:pPr>
        <w:keepNext/>
        <w:keepLines/>
        <w:spacing w:after="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CF3A2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Chemical</w:t>
      </w:r>
    </w:p>
    <w:p w:rsidR="007B1B46" w:rsidRPr="00CF3A2A" w:rsidRDefault="007B1B46" w:rsidP="00E76EE6">
      <w:pPr>
        <w:keepNext/>
        <w:keepLines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>For r-PET fibres</w:t>
      </w: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 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the </w:t>
      </w:r>
      <w:r w:rsidR="004316A2"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>pre-treatment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in the solution</w:t>
      </w:r>
      <w:r w:rsidR="00097850"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(2 g/L)</w:t>
      </w:r>
      <w:r w:rsidR="008E52AF" w:rsidRPr="00CF3A2A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 </w:t>
      </w:r>
      <w:r w:rsidR="008E52AF" w:rsidRPr="00CF3A2A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the</w:t>
      </w:r>
      <w:r w:rsidR="008E52AF" w:rsidRPr="00CF3A2A">
        <w:rPr>
          <w:rFonts w:ascii="Times New Roman" w:eastAsia="Times New Roman" w:hAnsi="Times New Roman" w:cs="Times New Roman"/>
          <w:bCs/>
          <w:sz w:val="24"/>
          <w:szCs w:val="24"/>
          <w:lang w:val="en-GB" w:eastAsia="lv-LV"/>
        </w:rPr>
        <w:t xml:space="preserve"> anionic detergent</w:t>
      </w:r>
      <w:r w:rsidR="00097850"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097850" w:rsidRPr="00CF3A2A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Felosan FOX </w:t>
      </w:r>
      <w:r w:rsidR="00097850" w:rsidRPr="00CF3A2A">
        <w:rPr>
          <w:rFonts w:ascii="Times New Roman" w:eastAsiaTheme="majorEastAsia" w:hAnsi="Times New Roman" w:cs="Times New Roman"/>
          <w:bCs/>
          <w:sz w:val="24"/>
          <w:szCs w:val="24"/>
        </w:rPr>
        <w:t xml:space="preserve">(CHT/Bezema Group [2]) </w:t>
      </w:r>
      <w:r w:rsidR="00097850"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>at 73 ± 3°C for 60 min was applied.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The rinse in</w:t>
      </w: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 warm running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water and</w:t>
      </w: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 xml:space="preserve"> drying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at room temperature (20 ±2°C ) </w:t>
      </w:r>
      <w:r w:rsidRPr="00CF3A2A">
        <w:rPr>
          <w:rFonts w:ascii="Times New Roman" w:eastAsia="Times New Roman" w:hAnsi="Times New Roman" w:cs="Times New Roman"/>
          <w:sz w:val="24"/>
          <w:szCs w:val="24"/>
          <w:lang w:val="en-GB" w:eastAsia="lv-LV"/>
        </w:rPr>
        <w:t>followed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:rsidR="00E76EE6" w:rsidRPr="00CF3A2A" w:rsidRDefault="00E76EE6" w:rsidP="00E76EE6">
      <w:pPr>
        <w:spacing w:after="0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CF3A2A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Testing </w:t>
      </w:r>
    </w:p>
    <w:p w:rsidR="006A4E3C" w:rsidRPr="00CF3A2A" w:rsidRDefault="006A4E3C" w:rsidP="006A4E3C">
      <w:pPr>
        <w:jc w:val="both"/>
        <w:outlineLvl w:val="1"/>
        <w:rPr>
          <w:rFonts w:ascii="Times New Roman" w:eastAsia="SimSun" w:hAnsi="Times New Roman" w:cs="Times New Roman"/>
          <w:sz w:val="24"/>
          <w:szCs w:val="24"/>
          <w:lang w:val="en-US" w:eastAsia="lv-LV"/>
        </w:rPr>
      </w:pPr>
      <w:r w:rsidRPr="00CF3A2A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W</w:t>
      </w:r>
      <w:proofErr w:type="spellStart"/>
      <w:r w:rsidRPr="00CF3A2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lv-LV"/>
        </w:rPr>
        <w:t>hiteness</w:t>
      </w:r>
      <w:proofErr w:type="spellEnd"/>
      <w:r w:rsidRPr="00CF3A2A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lv-LV"/>
        </w:rPr>
        <w:t xml:space="preserve"> degree.</w:t>
      </w:r>
      <w:r w:rsidRPr="00CF3A2A">
        <w:rPr>
          <w:rFonts w:ascii="Times New Roman" w:eastAsia="Times New Roman" w:hAnsi="Times New Roman" w:cs="Times New Roman"/>
          <w:bCs/>
          <w:sz w:val="24"/>
          <w:szCs w:val="24"/>
          <w:lang w:val="en-GB" w:eastAsia="lv-LV"/>
        </w:rPr>
        <w:t xml:space="preserve"> </w:t>
      </w:r>
      <w:r w:rsidR="007B1B46" w:rsidRPr="00CF3A2A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For </w:t>
      </w:r>
      <w:r w:rsidR="007B1B46" w:rsidRPr="00CF3A2A">
        <w:rPr>
          <w:rFonts w:ascii="Times New Roman" w:eastAsia="Times New Roman" w:hAnsi="Times New Roman" w:cs="Times New Roman"/>
          <w:bCs/>
          <w:sz w:val="24"/>
          <w:szCs w:val="24"/>
          <w:lang w:val="en-GB" w:eastAsia="lv-LV"/>
        </w:rPr>
        <w:t>assessing</w:t>
      </w:r>
      <w:r w:rsidR="007B1B46" w:rsidRPr="00CF3A2A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the </w:t>
      </w:r>
      <w:r w:rsidR="004316A2" w:rsidRPr="00CF3A2A">
        <w:rPr>
          <w:rFonts w:ascii="Times New Roman" w:eastAsia="Times New Roman" w:hAnsi="Times New Roman" w:cs="Times New Roman"/>
          <w:bCs/>
          <w:sz w:val="24"/>
          <w:szCs w:val="24"/>
          <w:lang w:val="en-GB" w:eastAsia="lv-LV"/>
        </w:rPr>
        <w:t>pre-treatment</w:t>
      </w:r>
      <w:r w:rsidR="007B1B46" w:rsidRPr="00CF3A2A">
        <w:rPr>
          <w:rFonts w:ascii="Times New Roman" w:eastAsia="Times New Roman" w:hAnsi="Times New Roman" w:cs="Times New Roman"/>
          <w:bCs/>
          <w:sz w:val="24"/>
          <w:szCs w:val="24"/>
          <w:lang w:val="en-GB" w:eastAsia="lv-LV"/>
        </w:rPr>
        <w:t xml:space="preserve"> effect</w:t>
      </w:r>
      <w:r w:rsidR="007B1B46" w:rsidRPr="00CF3A2A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 of r-PET fibres </w:t>
      </w:r>
      <w:r w:rsidR="007B1B46" w:rsidRPr="00CF3A2A">
        <w:rPr>
          <w:rFonts w:ascii="Times New Roman" w:eastAsia="Times New Roman" w:hAnsi="Times New Roman" w:cs="Times New Roman"/>
          <w:bCs/>
          <w:sz w:val="24"/>
          <w:szCs w:val="24"/>
          <w:lang w:val="en-GB" w:eastAsia="lv-LV"/>
        </w:rPr>
        <w:t xml:space="preserve">whiteness degree </w:t>
      </w:r>
      <w:r w:rsidR="007B1B46" w:rsidRPr="00CF3A2A">
        <w:rPr>
          <w:rFonts w:ascii="Times New Roman" w:eastAsia="SimSun" w:hAnsi="Times New Roman" w:cs="Times New Roman"/>
          <w:sz w:val="24"/>
          <w:szCs w:val="24"/>
          <w:lang w:val="en-US" w:eastAsia="lv-LV"/>
        </w:rPr>
        <w:t xml:space="preserve">before and after washing was determined with </w:t>
      </w:r>
      <w:r w:rsidR="007B1B46" w:rsidRPr="00CF3A2A">
        <w:rPr>
          <w:rFonts w:ascii="Times New Roman" w:eastAsia="Times New Roman" w:hAnsi="Times New Roman" w:cs="Times New Roman"/>
          <w:bCs/>
          <w:sz w:val="24"/>
          <w:szCs w:val="24"/>
          <w:lang w:val="en-GB" w:eastAsia="lv-LV"/>
        </w:rPr>
        <w:t>N</w:t>
      </w:r>
      <w:r w:rsidR="007B1B46" w:rsidRPr="00CF3A2A">
        <w:rPr>
          <w:rFonts w:ascii="Times New Roman" w:eastAsia="SimSun" w:hAnsi="Times New Roman" w:cs="Times New Roman"/>
          <w:sz w:val="24"/>
          <w:szCs w:val="24"/>
          <w:lang w:val="en-GB" w:eastAsia="lv-LV"/>
        </w:rPr>
        <w:t>ovo</w:t>
      </w:r>
      <w:r w:rsidR="007B1B46" w:rsidRPr="00CF3A2A">
        <w:rPr>
          <w:rFonts w:ascii="Times New Roman" w:eastAsia="SimSun" w:hAnsi="Times New Roman" w:cs="Times New Roman"/>
          <w:sz w:val="24"/>
          <w:szCs w:val="24"/>
          <w:lang w:val="en-US" w:eastAsia="lv-LV"/>
        </w:rPr>
        <w:t>-Shade Duo</w:t>
      </w:r>
      <w:r w:rsidR="007B1B46" w:rsidRPr="00CF3A2A">
        <w:rPr>
          <w:rFonts w:ascii="Times New Roman" w:eastAsia="SimSun" w:hAnsi="Times New Roman" w:cs="Times New Roman"/>
          <w:sz w:val="24"/>
          <w:szCs w:val="24"/>
          <w:lang w:val="en-GB" w:eastAsia="lv-LV"/>
        </w:rPr>
        <w:t xml:space="preserve"> </w:t>
      </w:r>
      <w:proofErr w:type="spellStart"/>
      <w:r w:rsidR="007B1B46" w:rsidRPr="00CF3A2A">
        <w:rPr>
          <w:rFonts w:ascii="Times New Roman" w:eastAsia="SimSun" w:hAnsi="Times New Roman" w:cs="Times New Roman"/>
          <w:sz w:val="24"/>
          <w:szCs w:val="24"/>
          <w:lang w:val="en-GB" w:eastAsia="lv-LV"/>
        </w:rPr>
        <w:t>reflectometer</w:t>
      </w:r>
      <w:proofErr w:type="spellEnd"/>
      <w:r w:rsidR="007B1B46" w:rsidRPr="00CF3A2A">
        <w:rPr>
          <w:rFonts w:ascii="Times New Roman" w:eastAsia="SimSun" w:hAnsi="Times New Roman" w:cs="Times New Roman"/>
          <w:sz w:val="24"/>
          <w:szCs w:val="24"/>
          <w:lang w:val="en-US" w:eastAsia="lv-LV"/>
        </w:rPr>
        <w:t xml:space="preserve"> (</w:t>
      </w:r>
      <w:proofErr w:type="spellStart"/>
      <w:r w:rsidR="007B1B46" w:rsidRPr="00CF3A2A">
        <w:rPr>
          <w:rFonts w:ascii="Times New Roman" w:eastAsia="SimSun" w:hAnsi="Times New Roman" w:cs="Times New Roman"/>
          <w:sz w:val="24"/>
          <w:szCs w:val="24"/>
          <w:lang w:val="en-US" w:eastAsia="lv-LV"/>
        </w:rPr>
        <w:t>Rhopoint</w:t>
      </w:r>
      <w:proofErr w:type="spellEnd"/>
      <w:r w:rsidR="007B1B46" w:rsidRPr="00CF3A2A">
        <w:rPr>
          <w:rFonts w:ascii="Times New Roman" w:eastAsia="SimSun" w:hAnsi="Times New Roman" w:cs="Times New Roman"/>
          <w:sz w:val="24"/>
          <w:szCs w:val="24"/>
          <w:lang w:val="en-US" w:eastAsia="lv-LV"/>
        </w:rPr>
        <w:t xml:space="preserve">, USA). </w:t>
      </w:r>
      <w:r w:rsidR="007B1B46" w:rsidRPr="00CF3A2A">
        <w:rPr>
          <w:rFonts w:ascii="Times New Roman" w:hAnsi="Times New Roman" w:cs="Times New Roman"/>
          <w:sz w:val="24"/>
          <w:szCs w:val="24"/>
          <w:lang w:val="en-GB"/>
        </w:rPr>
        <w:t xml:space="preserve">Equipment </w:t>
      </w:r>
      <w:r w:rsidR="007B1B46" w:rsidRPr="00CF3A2A">
        <w:rPr>
          <w:rFonts w:ascii="Times New Roman" w:eastAsia="SimSun" w:hAnsi="Times New Roman" w:cs="Times New Roman"/>
          <w:sz w:val="24"/>
          <w:szCs w:val="24"/>
          <w:lang w:val="en-US" w:eastAsia="lv-LV"/>
        </w:rPr>
        <w:t>indicates a shade of surface</w:t>
      </w:r>
      <w:r w:rsidR="007B1B46" w:rsidRPr="00CF3A2A">
        <w:rPr>
          <w:rFonts w:ascii="Times New Roman" w:eastAsia="SimSun" w:hAnsi="Times New Roman" w:cs="Times New Roman"/>
          <w:sz w:val="24"/>
          <w:szCs w:val="24"/>
          <w:lang w:val="en-GB" w:eastAsia="lv-LV"/>
        </w:rPr>
        <w:t xml:space="preserve"> colour</w:t>
      </w:r>
      <w:r w:rsidR="007B1B46" w:rsidRPr="00CF3A2A">
        <w:rPr>
          <w:rFonts w:ascii="Times New Roman" w:eastAsia="SimSun" w:hAnsi="Times New Roman" w:cs="Times New Roman"/>
          <w:sz w:val="24"/>
          <w:szCs w:val="24"/>
          <w:lang w:val="en-US" w:eastAsia="lv-LV"/>
        </w:rPr>
        <w:t xml:space="preserve"> based on lightness</w:t>
      </w:r>
      <w:r w:rsidR="00ED68E6" w:rsidRPr="00CF3A2A">
        <w:rPr>
          <w:rFonts w:ascii="Times New Roman" w:eastAsia="SimSun" w:hAnsi="Times New Roman" w:cs="Times New Roman"/>
          <w:sz w:val="24"/>
          <w:szCs w:val="24"/>
          <w:lang w:val="en-US" w:eastAsia="lv-LV"/>
        </w:rPr>
        <w:t xml:space="preserve"> </w:t>
      </w:r>
      <w:r w:rsidR="007B1B46" w:rsidRPr="00CF3A2A">
        <w:rPr>
          <w:rFonts w:ascii="Times New Roman" w:eastAsia="SimSun" w:hAnsi="Times New Roman" w:cs="Times New Roman"/>
          <w:sz w:val="24"/>
          <w:szCs w:val="24"/>
          <w:lang w:val="en-US" w:eastAsia="lv-LV"/>
        </w:rPr>
        <w:t>/</w:t>
      </w:r>
      <w:r w:rsidR="00ED68E6" w:rsidRPr="00CF3A2A">
        <w:rPr>
          <w:rFonts w:ascii="Times New Roman" w:eastAsia="SimSun" w:hAnsi="Times New Roman" w:cs="Times New Roman"/>
          <w:sz w:val="24"/>
          <w:szCs w:val="24"/>
          <w:lang w:val="en-US" w:eastAsia="lv-LV"/>
        </w:rPr>
        <w:t xml:space="preserve"> </w:t>
      </w:r>
      <w:r w:rsidR="007B1B46" w:rsidRPr="00CF3A2A">
        <w:rPr>
          <w:rFonts w:ascii="Times New Roman" w:eastAsia="SimSun" w:hAnsi="Times New Roman" w:cs="Times New Roman"/>
          <w:sz w:val="24"/>
          <w:szCs w:val="24"/>
          <w:lang w:val="en-US" w:eastAsia="lv-LV"/>
        </w:rPr>
        <w:t>darkness, where 0 – corresponds to a completely black and 100 - totally white. 10 measurements were read and the average value of whiteness degree was calculated.</w:t>
      </w:r>
    </w:p>
    <w:p w:rsidR="00EF1D60" w:rsidRPr="00CF3A2A" w:rsidRDefault="006A4E3C" w:rsidP="006A4E3C">
      <w:pPr>
        <w:jc w:val="both"/>
        <w:outlineLvl w:val="1"/>
        <w:rPr>
          <w:rFonts w:ascii="Times New Roman" w:eastAsia="SimSun" w:hAnsi="Times New Roman" w:cs="Times New Roman"/>
          <w:sz w:val="24"/>
          <w:szCs w:val="24"/>
          <w:lang w:val="en-US" w:eastAsia="lv-LV"/>
        </w:rPr>
      </w:pPr>
      <w:r w:rsidRPr="00CF3A2A">
        <w:rPr>
          <w:rFonts w:ascii="Times New Roman" w:eastAsia="SimSun" w:hAnsi="Times New Roman" w:cs="Times New Roman"/>
          <w:b/>
          <w:sz w:val="24"/>
          <w:szCs w:val="24"/>
          <w:lang w:val="en-US" w:eastAsia="lv-LV"/>
        </w:rPr>
        <w:t>C</w:t>
      </w:r>
      <w:proofErr w:type="spellStart"/>
      <w:r w:rsidR="00EF1D60" w:rsidRPr="00CF3A2A">
        <w:rPr>
          <w:rFonts w:ascii="Times New Roman" w:eastAsia="MS Mincho" w:hAnsi="Times New Roman" w:cs="Times New Roman"/>
          <w:b/>
          <w:bCs/>
          <w:iCs/>
          <w:sz w:val="24"/>
          <w:szCs w:val="24"/>
          <w:lang w:val="en-GB" w:eastAsia="fr-FR"/>
        </w:rPr>
        <w:t>olour</w:t>
      </w:r>
      <w:proofErr w:type="spellEnd"/>
      <w:r w:rsidR="00EF1D60" w:rsidRPr="00CF3A2A">
        <w:rPr>
          <w:rFonts w:ascii="Times New Roman" w:eastAsia="MS Mincho" w:hAnsi="Times New Roman" w:cs="Times New Roman"/>
          <w:b/>
          <w:bCs/>
          <w:iCs/>
          <w:sz w:val="24"/>
          <w:szCs w:val="24"/>
          <w:lang w:val="en-US" w:eastAsia="fr-FR"/>
        </w:rPr>
        <w:t xml:space="preserve"> properties</w:t>
      </w:r>
      <w:r w:rsidR="00EF1D60" w:rsidRPr="00CF3A2A">
        <w:rPr>
          <w:rFonts w:ascii="Times New Roman" w:eastAsia="MS Mincho" w:hAnsi="Times New Roman" w:cs="Times New Roman"/>
          <w:b/>
          <w:bCs/>
          <w:iCs/>
          <w:sz w:val="24"/>
          <w:szCs w:val="24"/>
          <w:lang w:val="en-GB" w:eastAsia="fr-FR"/>
        </w:rPr>
        <w:t xml:space="preserve">. </w:t>
      </w:r>
      <w:r w:rsidR="00EF1D60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Colour parameters of samples </w:t>
      </w:r>
      <w:r w:rsidR="00EF1D60" w:rsidRPr="00CF3A2A">
        <w:rPr>
          <w:rFonts w:ascii="Times New Roman" w:eastAsia="MS Mincho" w:hAnsi="Times New Roman" w:cs="Times New Roman"/>
          <w:sz w:val="24"/>
          <w:szCs w:val="24"/>
          <w:lang w:val="en-US" w:eastAsia="fr-FR"/>
        </w:rPr>
        <w:t xml:space="preserve">were </w:t>
      </w:r>
      <w:r w:rsidR="00EF1D60" w:rsidRPr="00CF3A2A">
        <w:rPr>
          <w:rFonts w:ascii="Times New Roman" w:eastAsia="MS Mincho" w:hAnsi="Times New Roman" w:cs="Times New Roman"/>
          <w:sz w:val="24"/>
          <w:szCs w:val="24"/>
          <w:lang w:val="en-GB" w:eastAsia="lv-LV"/>
        </w:rPr>
        <w:t>carried out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 xml:space="preserve"> </w:t>
      </w:r>
      <w:r w:rsidR="00EF1D60" w:rsidRPr="00CF3A2A">
        <w:rPr>
          <w:rFonts w:ascii="Times New Roman" w:eastAsia="MS Mincho" w:hAnsi="Times New Roman" w:cs="Times New Roman"/>
          <w:sz w:val="24"/>
          <w:szCs w:val="24"/>
          <w:lang w:val="en-GB" w:eastAsia="lv-LV"/>
        </w:rPr>
        <w:t xml:space="preserve">in the spectral width </w:t>
      </w:r>
      <w:r w:rsidR="00EF1D60" w:rsidRPr="00CF3A2A">
        <w:rPr>
          <w:rFonts w:ascii="Times New Roman" w:eastAsia="MS Mincho" w:hAnsi="Times New Roman" w:cs="Times New Roman"/>
          <w:sz w:val="24"/>
          <w:szCs w:val="24"/>
          <w:lang w:eastAsia="lv-LV"/>
        </w:rPr>
        <w:t>of 400 to 700</w:t>
      </w:r>
      <w:r w:rsidR="00EF1D60" w:rsidRPr="00CF3A2A">
        <w:rPr>
          <w:rFonts w:ascii="Times New Roman" w:eastAsia="MS Mincho" w:hAnsi="Times New Roman" w:cs="Times New Roman"/>
          <w:sz w:val="24"/>
          <w:szCs w:val="24"/>
          <w:lang w:val="en-GB" w:eastAsia="lv-LV"/>
        </w:rPr>
        <w:t xml:space="preserve"> nm 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US" w:eastAsia="fr-FR"/>
        </w:rPr>
        <w:t xml:space="preserve">with Easy </w:t>
      </w:r>
      <w:proofErr w:type="spellStart"/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US" w:eastAsia="fr-FR"/>
        </w:rPr>
        <w:t>Colour</w:t>
      </w:r>
      <w:proofErr w:type="spellEnd"/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US" w:eastAsia="fr-FR"/>
        </w:rPr>
        <w:t xml:space="preserve"> QA device (Pocket Spec. Technologies Inc. USA), using RGB (red, green and blue light) system in 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>CIELAB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US" w:eastAsia="fr-FR"/>
        </w:rPr>
        <w:t xml:space="preserve">-76 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 xml:space="preserve">colour 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US" w:eastAsia="fr-FR"/>
        </w:rPr>
        <w:t xml:space="preserve">space, </w:t>
      </w:r>
      <w:r w:rsidR="00EF1D60" w:rsidRPr="00CF3A2A">
        <w:rPr>
          <w:rFonts w:ascii="Times New Roman" w:eastAsia="MS Mincho" w:hAnsi="Times New Roman" w:cs="Times New Roman"/>
          <w:sz w:val="24"/>
          <w:szCs w:val="24"/>
          <w:lang w:val="en-US" w:eastAsia="fr-FR"/>
        </w:rPr>
        <w:t>which allows to determine the coordinates of</w:t>
      </w:r>
      <w:r w:rsidR="00EF1D60" w:rsidRPr="00CF3A2A">
        <w:rPr>
          <w:rFonts w:ascii="Times New Roman" w:eastAsia="MS Mincho" w:hAnsi="Times New Roman" w:cs="Times New Roman"/>
          <w:sz w:val="24"/>
          <w:szCs w:val="24"/>
          <w:lang w:val="en-GB" w:eastAsia="fr-FR"/>
        </w:rPr>
        <w:t xml:space="preserve"> colour</w:t>
      </w:r>
      <w:r w:rsidR="00EF1D60" w:rsidRPr="00CF3A2A">
        <w:rPr>
          <w:rFonts w:ascii="Times New Roman" w:eastAsia="MS Mincho" w:hAnsi="Times New Roman" w:cs="Times New Roman"/>
          <w:sz w:val="24"/>
          <w:szCs w:val="24"/>
          <w:lang w:val="en-US" w:eastAsia="fr-FR"/>
        </w:rPr>
        <w:t xml:space="preserve"> vectors a*, b* and L*-</w:t>
      </w:r>
      <w:r w:rsidR="00EF1D60" w:rsidRPr="00CF3A2A">
        <w:rPr>
          <w:rFonts w:ascii="Times New Roman" w:eastAsia="MS Mincho" w:hAnsi="Times New Roman" w:cs="Times New Roman"/>
          <w:sz w:val="24"/>
          <w:szCs w:val="24"/>
          <w:lang w:val="en-GB" w:eastAsia="lv-LV"/>
        </w:rPr>
        <w:t xml:space="preserve"> the degree of lightness</w:t>
      </w:r>
      <w:r w:rsidR="00EF1D60" w:rsidRPr="00CF3A2A">
        <w:rPr>
          <w:rFonts w:ascii="Times New Roman" w:eastAsia="MS Mincho" w:hAnsi="Times New Roman" w:cs="Times New Roman"/>
          <w:sz w:val="24"/>
          <w:szCs w:val="24"/>
          <w:lang w:val="en-US" w:eastAsia="fr-FR"/>
        </w:rPr>
        <w:t xml:space="preserve"> in </w:t>
      </w:r>
      <w:r w:rsidR="00EF1D60" w:rsidRPr="00CF3A2A">
        <w:rPr>
          <w:rFonts w:ascii="Times New Roman" w:eastAsia="MS Mincho" w:hAnsi="Times New Roman" w:cs="Times New Roman"/>
          <w:sz w:val="24"/>
          <w:szCs w:val="24"/>
          <w:lang w:val="en-GB" w:eastAsia="lv-LV"/>
        </w:rPr>
        <w:t>the colour space</w:t>
      </w:r>
      <w:r w:rsidR="00EF1D60" w:rsidRPr="00CF3A2A">
        <w:rPr>
          <w:rFonts w:ascii="Times New Roman" w:eastAsia="MS Mincho" w:hAnsi="Times New Roman" w:cs="Times New Roman"/>
          <w:sz w:val="24"/>
          <w:szCs w:val="24"/>
          <w:lang w:val="en-US" w:eastAsia="fr-FR"/>
        </w:rPr>
        <w:t>.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 xml:space="preserve"> The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eastAsia="fr-FR"/>
        </w:rPr>
        <w:t xml:space="preserve"> 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>differences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eastAsia="fr-FR"/>
        </w:rPr>
        <w:t xml:space="preserve"> in lightness 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>(ΔL*</w:t>
      </w:r>
      <w:proofErr w:type="spellStart"/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vertAlign w:val="subscript"/>
          <w:lang w:val="en-GB" w:eastAsia="fr-FR"/>
        </w:rPr>
        <w:t>ab</w:t>
      </w:r>
      <w:proofErr w:type="spellEnd"/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>) between sample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eastAsia="fr-FR"/>
        </w:rPr>
        <w:t xml:space="preserve"> and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 xml:space="preserve"> standard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eastAsia="fr-FR"/>
        </w:rPr>
        <w:t xml:space="preserve"> (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>r-PET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eastAsia="fr-FR"/>
        </w:rPr>
        <w:t xml:space="preserve"> fibres without pre treating), the</w:t>
      </w:r>
      <w:r w:rsidR="00EF1D60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 common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eastAsia="fr-FR"/>
        </w:rPr>
        <w:t xml:space="preserve"> colour diference 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>(ΔE*</w:t>
      </w:r>
      <w:proofErr w:type="spellStart"/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vertAlign w:val="subscript"/>
          <w:lang w:val="en-GB" w:eastAsia="fr-FR"/>
        </w:rPr>
        <w:t>ab</w:t>
      </w:r>
      <w:proofErr w:type="spellEnd"/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 xml:space="preserve">), 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eastAsia="fr-FR"/>
        </w:rPr>
        <w:t>the</w:t>
      </w:r>
      <w:r w:rsidR="00EF1D60" w:rsidRPr="00CF3A2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 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eastAsia="fr-FR"/>
        </w:rPr>
        <w:t xml:space="preserve">saturation diference 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>(ΔC*</w:t>
      </w:r>
      <w:proofErr w:type="spellStart"/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vertAlign w:val="subscript"/>
          <w:lang w:val="en-GB" w:eastAsia="fr-FR"/>
        </w:rPr>
        <w:t>ab</w:t>
      </w:r>
      <w:proofErr w:type="spellEnd"/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 xml:space="preserve">) 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eastAsia="fr-FR"/>
        </w:rPr>
        <w:t xml:space="preserve">and hue 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 xml:space="preserve">(h </w:t>
      </w:r>
      <w:proofErr w:type="spellStart"/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vertAlign w:val="subscript"/>
          <w:lang w:val="en-GB" w:eastAsia="fr-FR"/>
        </w:rPr>
        <w:t>ab</w:t>
      </w:r>
      <w:proofErr w:type="spellEnd"/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>) were calculated following the ISO 105-JO3:2009</w:t>
      </w:r>
      <w:r w:rsidR="00EF1D60" w:rsidRPr="00CF3A2A">
        <w:rPr>
          <w:rFonts w:ascii="Times New Roman" w:eastAsia="MS Mincho" w:hAnsi="Times New Roman" w:cs="Times New Roman"/>
          <w:sz w:val="24"/>
          <w:szCs w:val="24"/>
          <w:lang w:val="en-GB" w:eastAsia="lv-LV"/>
        </w:rPr>
        <w:t xml:space="preserve"> [</w:t>
      </w:r>
      <w:r w:rsidRPr="00CF3A2A">
        <w:rPr>
          <w:rFonts w:ascii="Times New Roman" w:eastAsia="MS Mincho" w:hAnsi="Times New Roman" w:cs="Times New Roman"/>
          <w:sz w:val="24"/>
          <w:szCs w:val="24"/>
          <w:lang w:val="en-GB" w:eastAsia="lv-LV"/>
        </w:rPr>
        <w:t>4</w:t>
      </w:r>
      <w:r w:rsidR="00EF1D60" w:rsidRPr="00CF3A2A">
        <w:rPr>
          <w:rFonts w:ascii="Times New Roman" w:eastAsia="MS Mincho" w:hAnsi="Times New Roman" w:cs="Times New Roman"/>
          <w:sz w:val="24"/>
          <w:szCs w:val="24"/>
          <w:lang w:val="en-GB" w:eastAsia="lv-LV"/>
        </w:rPr>
        <w:t>]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val="en-GB" w:eastAsia="fr-FR"/>
        </w:rPr>
        <w:t>.</w:t>
      </w:r>
      <w:r w:rsidR="00EF1D60" w:rsidRPr="00CF3A2A">
        <w:rPr>
          <w:rFonts w:ascii="Times New Roman" w:eastAsia="MS Mincho" w:hAnsi="Times New Roman" w:cs="Times New Roman"/>
          <w:bCs/>
          <w:iCs/>
          <w:sz w:val="24"/>
          <w:szCs w:val="24"/>
          <w:lang w:eastAsia="fr-FR"/>
        </w:rPr>
        <w:t xml:space="preserve"> </w:t>
      </w:r>
    </w:p>
    <w:p w:rsidR="00CF3A2A" w:rsidRPr="00CF3A2A" w:rsidRDefault="00CF3A2A">
      <w:pP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CF3A2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br w:type="page"/>
      </w:r>
    </w:p>
    <w:p w:rsidR="00556E83" w:rsidRPr="00CF3A2A" w:rsidRDefault="00556E83" w:rsidP="006A4E3C">
      <w:pPr>
        <w:keepNext/>
        <w:keepLines/>
        <w:spacing w:before="240" w:after="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CF3A2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lastRenderedPageBreak/>
        <w:t xml:space="preserve">Results </w:t>
      </w:r>
    </w:p>
    <w:p w:rsidR="00DA79E8" w:rsidRPr="00CF3A2A" w:rsidRDefault="00DA79E8" w:rsidP="00E25515">
      <w:pPr>
        <w:keepNext/>
        <w:keepLines/>
        <w:spacing w:after="0"/>
        <w:jc w:val="both"/>
        <w:outlineLvl w:val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</w:pP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>Table 1 Whiteness degree of r</w:t>
      </w:r>
      <w:r w:rsidR="00BB29E1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PET fibres before and after pretreating with </w:t>
      </w:r>
      <w:r w:rsidR="008E52AF" w:rsidRPr="00CF3A2A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the</w:t>
      </w:r>
      <w:r w:rsidR="008E52AF" w:rsidRPr="00CF3A2A">
        <w:rPr>
          <w:rFonts w:ascii="Times New Roman" w:eastAsia="Times New Roman" w:hAnsi="Times New Roman" w:cs="Times New Roman"/>
          <w:bCs/>
          <w:sz w:val="24"/>
          <w:szCs w:val="24"/>
          <w:lang w:val="en-GB" w:eastAsia="lv-LV"/>
        </w:rPr>
        <w:t xml:space="preserve"> anionic detergent</w:t>
      </w:r>
    </w:p>
    <w:tbl>
      <w:tblPr>
        <w:tblW w:w="708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2410"/>
        <w:gridCol w:w="2835"/>
      </w:tblGrid>
      <w:tr w:rsidR="00606373" w:rsidRPr="00CF3A2A" w:rsidTr="00A637C2">
        <w:trPr>
          <w:trHeight w:val="271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606373" w:rsidRPr="00CF3A2A" w:rsidRDefault="00A637C2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</w:pPr>
            <w:r w:rsidRPr="00CF3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Sample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606373" w:rsidRPr="00CF3A2A" w:rsidRDefault="00606373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F3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Without pre-treatment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606373" w:rsidRPr="00CF3A2A" w:rsidRDefault="00606373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F3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With pre-treatment</w:t>
            </w:r>
          </w:p>
        </w:tc>
      </w:tr>
      <w:tr w:rsidR="00606373" w:rsidRPr="00CF3A2A" w:rsidTr="00A637C2">
        <w:trPr>
          <w:trHeight w:val="261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606373" w:rsidRPr="00CF3A2A" w:rsidRDefault="00606373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lv-LV"/>
              </w:rPr>
            </w:pPr>
            <w:r w:rsidRPr="00CF3A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lv-LV"/>
              </w:rPr>
              <w:t>40 den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606373" w:rsidRPr="00CF3A2A" w:rsidRDefault="00606373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</w:pPr>
            <w:r w:rsidRPr="00CF3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25,24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606373" w:rsidRPr="00CF3A2A" w:rsidRDefault="00606373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</w:pPr>
            <w:r w:rsidRPr="00CF3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28,78</w:t>
            </w:r>
          </w:p>
        </w:tc>
      </w:tr>
      <w:tr w:rsidR="00606373" w:rsidRPr="00CF3A2A" w:rsidTr="00A637C2">
        <w:trPr>
          <w:trHeight w:val="261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606373" w:rsidRPr="00CF3A2A" w:rsidRDefault="00606373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lv-LV"/>
              </w:rPr>
            </w:pPr>
            <w:r w:rsidRPr="00CF3A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lv-LV"/>
              </w:rPr>
              <w:t>20 den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606373" w:rsidRPr="00CF3A2A" w:rsidRDefault="00606373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</w:pPr>
            <w:r w:rsidRPr="00CF3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27,94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606373" w:rsidRPr="00CF3A2A" w:rsidRDefault="00606373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</w:pPr>
            <w:r w:rsidRPr="00CF3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28,54</w:t>
            </w:r>
          </w:p>
        </w:tc>
      </w:tr>
      <w:tr w:rsidR="00606373" w:rsidRPr="00CF3A2A" w:rsidTr="00A637C2">
        <w:trPr>
          <w:trHeight w:val="261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606373" w:rsidRPr="00CF3A2A" w:rsidRDefault="00606373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lv-LV"/>
              </w:rPr>
            </w:pPr>
            <w:r w:rsidRPr="00CF3A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lv-LV"/>
              </w:rPr>
              <w:t>15 den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606373" w:rsidRPr="00CF3A2A" w:rsidRDefault="00606373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</w:pPr>
            <w:r w:rsidRPr="00CF3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23,32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606373" w:rsidRPr="00CF3A2A" w:rsidRDefault="00606373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</w:pPr>
            <w:r w:rsidRPr="00CF3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26,26</w:t>
            </w:r>
          </w:p>
        </w:tc>
      </w:tr>
      <w:tr w:rsidR="00606373" w:rsidRPr="00CF3A2A" w:rsidTr="00A637C2">
        <w:trPr>
          <w:trHeight w:val="261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606373" w:rsidRPr="00CF3A2A" w:rsidRDefault="00606373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lv-LV"/>
              </w:rPr>
            </w:pPr>
            <w:r w:rsidRPr="00CF3A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lv-LV"/>
              </w:rPr>
              <w:t>6 den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606373" w:rsidRPr="00CF3A2A" w:rsidRDefault="00606373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</w:pPr>
            <w:r w:rsidRPr="00CF3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26,56</w:t>
            </w:r>
          </w:p>
        </w:tc>
        <w:tc>
          <w:tcPr>
            <w:tcW w:w="2835" w:type="dxa"/>
            <w:shd w:val="clear" w:color="auto" w:fill="auto"/>
            <w:vAlign w:val="bottom"/>
          </w:tcPr>
          <w:p w:rsidR="00606373" w:rsidRPr="00CF3A2A" w:rsidRDefault="00606373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</w:pPr>
            <w:r w:rsidRPr="00CF3A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29,34</w:t>
            </w:r>
          </w:p>
        </w:tc>
      </w:tr>
    </w:tbl>
    <w:p w:rsidR="00D87C37" w:rsidRPr="00CF3A2A" w:rsidRDefault="00D87C37" w:rsidP="00831B86">
      <w:pPr>
        <w:keepNext/>
        <w:keepLines/>
        <w:spacing w:before="240" w:after="0"/>
        <w:jc w:val="both"/>
        <w:outlineLvl w:val="0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en-US"/>
        </w:rPr>
      </w:pPr>
      <w:r w:rsidRPr="00CF3A2A">
        <w:rPr>
          <w:rFonts w:ascii="Times New Roman" w:eastAsiaTheme="majorEastAsia" w:hAnsi="Times New Roman" w:cs="Times New Roman"/>
          <w:bCs/>
          <w:sz w:val="24"/>
          <w:szCs w:val="24"/>
        </w:rPr>
        <w:t>Table 2 Colour properties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of r</w:t>
      </w:r>
      <w:r w:rsidR="00A637C2"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>PET fibres</w:t>
      </w:r>
      <w:r w:rsidR="00A637C2"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before (-) and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after</w:t>
      </w:r>
      <w:r w:rsidR="00A637C2"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(+)</w:t>
      </w: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pretreating with </w:t>
      </w:r>
      <w:r w:rsidRPr="00CF3A2A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the</w:t>
      </w:r>
      <w:r w:rsidRPr="00CF3A2A">
        <w:rPr>
          <w:rFonts w:ascii="Times New Roman" w:eastAsia="Times New Roman" w:hAnsi="Times New Roman" w:cs="Times New Roman"/>
          <w:bCs/>
          <w:sz w:val="24"/>
          <w:szCs w:val="24"/>
          <w:lang w:val="en-GB" w:eastAsia="lv-LV"/>
        </w:rPr>
        <w:t xml:space="preserve"> anionic detergent</w:t>
      </w:r>
    </w:p>
    <w:tbl>
      <w:tblPr>
        <w:tblW w:w="9639" w:type="dxa"/>
        <w:tblInd w:w="250" w:type="dxa"/>
        <w:tblLayout w:type="fixed"/>
        <w:tblLook w:val="04A0"/>
      </w:tblPr>
      <w:tblGrid>
        <w:gridCol w:w="1702"/>
        <w:gridCol w:w="850"/>
        <w:gridCol w:w="993"/>
        <w:gridCol w:w="850"/>
        <w:gridCol w:w="992"/>
        <w:gridCol w:w="992"/>
        <w:gridCol w:w="1134"/>
        <w:gridCol w:w="992"/>
        <w:gridCol w:w="1134"/>
      </w:tblGrid>
      <w:tr w:rsidR="00A637C2" w:rsidRPr="00CF3A2A" w:rsidTr="00FE14F3">
        <w:trPr>
          <w:trHeight w:val="30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Sample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B86" w:rsidRPr="00831B86" w:rsidRDefault="00831B86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lv-LV"/>
              </w:rPr>
              <w:t>40 den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B86" w:rsidRPr="00831B86" w:rsidRDefault="00831B86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lv-LV"/>
              </w:rPr>
              <w:t>20 den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B86" w:rsidRPr="00831B86" w:rsidRDefault="00831B86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lv-LV"/>
              </w:rPr>
              <w:t>15 den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B86" w:rsidRPr="00831B86" w:rsidRDefault="00831B86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 w:eastAsia="lv-LV"/>
              </w:rPr>
              <w:t>6 den</w:t>
            </w:r>
          </w:p>
        </w:tc>
      </w:tr>
      <w:tr w:rsidR="00A637C2" w:rsidRPr="00CF3A2A" w:rsidTr="00FE14F3">
        <w:trPr>
          <w:trHeight w:val="3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Pre- treatment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B86" w:rsidRPr="00831B86" w:rsidRDefault="00A637C2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lv-LV"/>
              </w:rPr>
            </w:pPr>
            <w:r w:rsidRPr="00CF3A2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GB" w:eastAsia="lv-LV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B86" w:rsidRPr="00831B86" w:rsidRDefault="00A637C2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lv-LV"/>
              </w:rPr>
            </w:pPr>
            <w:r w:rsidRPr="00CF3A2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GB" w:eastAsia="lv-LV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B86" w:rsidRPr="00831B86" w:rsidRDefault="00A637C2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lv-LV"/>
              </w:rPr>
            </w:pPr>
            <w:r w:rsidRPr="00CF3A2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GB" w:eastAsia="lv-LV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B86" w:rsidRPr="00831B86" w:rsidRDefault="00A637C2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lv-LV"/>
              </w:rPr>
            </w:pPr>
            <w:r w:rsidRPr="00CF3A2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GB" w:eastAsia="lv-LV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B86" w:rsidRPr="00831B86" w:rsidRDefault="00A637C2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lv-LV"/>
              </w:rPr>
            </w:pPr>
            <w:r w:rsidRPr="00CF3A2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GB" w:eastAsia="lv-LV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B86" w:rsidRPr="00831B86" w:rsidRDefault="00A637C2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lv-LV"/>
              </w:rPr>
            </w:pPr>
            <w:r w:rsidRPr="00CF3A2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GB" w:eastAsia="lv-LV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B86" w:rsidRPr="00831B86" w:rsidRDefault="00A637C2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lv-LV"/>
              </w:rPr>
            </w:pPr>
            <w:r w:rsidRPr="00CF3A2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GB" w:eastAsia="lv-LV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B86" w:rsidRPr="00831B86" w:rsidRDefault="00A637C2" w:rsidP="00A63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lv-LV"/>
              </w:rPr>
            </w:pPr>
            <w:r w:rsidRPr="00CF3A2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GB" w:eastAsia="lv-LV"/>
              </w:rPr>
              <w:t>+</w:t>
            </w:r>
          </w:p>
        </w:tc>
      </w:tr>
      <w:tr w:rsidR="00A637C2" w:rsidRPr="00CF3A2A" w:rsidTr="00FE14F3">
        <w:trPr>
          <w:trHeight w:val="31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L*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64,84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69,07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67,73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70,33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70,27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71,21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74,29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74,91</w:t>
            </w:r>
          </w:p>
        </w:tc>
      </w:tr>
      <w:tr w:rsidR="00A637C2" w:rsidRPr="00CF3A2A" w:rsidTr="00FE14F3">
        <w:trPr>
          <w:trHeight w:val="31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1,39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2,71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2,54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3,47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2,83</w:t>
            </w:r>
          </w:p>
        </w:tc>
      </w:tr>
      <w:tr w:rsidR="00A637C2" w:rsidRPr="00CF3A2A" w:rsidTr="00FE14F3">
        <w:trPr>
          <w:trHeight w:val="31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b*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-4,04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-3,22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-5,15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-5,48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-4,91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-4,28</w:t>
            </w:r>
          </w:p>
        </w:tc>
      </w:tr>
      <w:tr w:rsidR="00A637C2" w:rsidRPr="00CF3A2A" w:rsidTr="00FE14F3">
        <w:trPr>
          <w:trHeight w:val="31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4,65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3,51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5,82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6,04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5,69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6,42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5,13</w:t>
            </w:r>
          </w:p>
        </w:tc>
      </w:tr>
      <w:tr w:rsidR="00A637C2" w:rsidRPr="00CF3A2A" w:rsidTr="00FE14F3">
        <w:trPr>
          <w:trHeight w:val="31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∆L*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4,23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0,94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0,62</w:t>
            </w:r>
          </w:p>
        </w:tc>
      </w:tr>
      <w:tr w:rsidR="00A637C2" w:rsidRPr="00CF3A2A" w:rsidTr="00FE14F3">
        <w:trPr>
          <w:trHeight w:val="31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∆a*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-0,91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-0,17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0,18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-0,64</w:t>
            </w:r>
          </w:p>
        </w:tc>
      </w:tr>
      <w:tr w:rsidR="00A637C2" w:rsidRPr="00CF3A2A" w:rsidTr="00FE14F3">
        <w:trPr>
          <w:trHeight w:val="31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∆b*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37,18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-0,33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0,79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1,12</w:t>
            </w:r>
          </w:p>
        </w:tc>
      </w:tr>
      <w:tr w:rsidR="00A637C2" w:rsidRPr="00CF3A2A" w:rsidTr="00FE14F3">
        <w:trPr>
          <w:trHeight w:val="31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∆E*</w:t>
            </w: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lv-LV"/>
              </w:rPr>
              <w:t>ab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37,43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2,63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1,24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1,43</w:t>
            </w:r>
          </w:p>
        </w:tc>
      </w:tr>
      <w:tr w:rsidR="00A637C2" w:rsidRPr="00CF3A2A" w:rsidTr="00FE14F3">
        <w:trPr>
          <w:trHeight w:val="31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∆C*</w:t>
            </w: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lv-LV"/>
              </w:rPr>
              <w:t>ab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32,54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-5,44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-5,49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-5,13</w:t>
            </w:r>
          </w:p>
        </w:tc>
      </w:tr>
      <w:tr w:rsidR="00A637C2" w:rsidRPr="00CF3A2A" w:rsidTr="00FE14F3">
        <w:trPr>
          <w:trHeight w:val="31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h</w:t>
            </w: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lv-LV"/>
              </w:rPr>
              <w:t>ab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-1,55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1,09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1,39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1B86" w:rsidRPr="00831B86" w:rsidRDefault="00831B86" w:rsidP="00831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831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lv-LV"/>
              </w:rPr>
              <w:t>-1,05</w:t>
            </w:r>
          </w:p>
        </w:tc>
      </w:tr>
    </w:tbl>
    <w:p w:rsidR="003A63B8" w:rsidRPr="00CF3A2A" w:rsidRDefault="008E52AF" w:rsidP="00B731D9">
      <w:pPr>
        <w:keepNext/>
        <w:keepLines/>
        <w:spacing w:before="240" w:after="240"/>
        <w:jc w:val="both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CF3A2A">
        <w:rPr>
          <w:rFonts w:ascii="Times New Roman" w:eastAsiaTheme="majorEastAsia" w:hAnsi="Times New Roman" w:cs="Times New Roman"/>
          <w:b/>
          <w:bCs/>
          <w:sz w:val="24"/>
          <w:szCs w:val="24"/>
        </w:rPr>
        <w:t>References</w:t>
      </w:r>
    </w:p>
    <w:p w:rsidR="003A63B8" w:rsidRPr="00CF3A2A" w:rsidRDefault="003A63B8" w:rsidP="00E25515">
      <w:pPr>
        <w:shd w:val="clear" w:color="auto" w:fill="FFFFFF"/>
        <w:spacing w:after="120" w:line="240" w:lineRule="auto"/>
        <w:ind w:right="750"/>
        <w:jc w:val="both"/>
        <w:outlineLvl w:val="0"/>
        <w:rPr>
          <w:rFonts w:ascii="Times New Roman" w:eastAsia="Times New Roman" w:hAnsi="Times New Roman" w:cs="Times New Roman"/>
          <w:bCs/>
          <w:caps/>
          <w:kern w:val="36"/>
          <w:sz w:val="24"/>
          <w:szCs w:val="24"/>
          <w:lang w:eastAsia="lv-LV"/>
        </w:rPr>
      </w:pPr>
      <w:r w:rsidRPr="00CF3A2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[1] E. Sariuglu, H. K. Kaynax, PET Bottle Recycling for Sustainable Textiles, In Tech OpenAccess (2018) 6-20. </w:t>
      </w:r>
    </w:p>
    <w:p w:rsidR="00097850" w:rsidRPr="00CF3A2A" w:rsidRDefault="003F0867" w:rsidP="00E25515">
      <w:pPr>
        <w:keepNext/>
        <w:keepLines/>
        <w:spacing w:after="240"/>
        <w:jc w:val="both"/>
        <w:outlineLvl w:val="0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CF3A2A">
        <w:rPr>
          <w:rFonts w:ascii="Times New Roman" w:eastAsiaTheme="majorEastAsia" w:hAnsi="Times New Roman" w:cs="Times New Roman"/>
          <w:bCs/>
          <w:sz w:val="24"/>
          <w:szCs w:val="24"/>
        </w:rPr>
        <w:t xml:space="preserve"> [</w:t>
      </w:r>
      <w:r w:rsidR="003A63B8" w:rsidRPr="00CF3A2A">
        <w:rPr>
          <w:rFonts w:ascii="Times New Roman" w:eastAsiaTheme="majorEastAsia" w:hAnsi="Times New Roman" w:cs="Times New Roman"/>
          <w:bCs/>
          <w:sz w:val="24"/>
          <w:szCs w:val="24"/>
        </w:rPr>
        <w:t>2</w:t>
      </w:r>
      <w:r w:rsidRPr="00CF3A2A">
        <w:rPr>
          <w:rFonts w:ascii="Times New Roman" w:eastAsiaTheme="majorEastAsia" w:hAnsi="Times New Roman" w:cs="Times New Roman"/>
          <w:bCs/>
          <w:sz w:val="24"/>
          <w:szCs w:val="24"/>
        </w:rPr>
        <w:t>]</w:t>
      </w:r>
      <w:r w:rsidR="003A63B8" w:rsidRPr="00CF3A2A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097850" w:rsidRPr="00CF3A2A">
        <w:rPr>
          <w:rFonts w:ascii="Times New Roman" w:eastAsiaTheme="majorEastAsia" w:hAnsi="Times New Roman" w:cs="Times New Roman"/>
          <w:bCs/>
          <w:sz w:val="24"/>
          <w:szCs w:val="24"/>
        </w:rPr>
        <w:t>https://www.starlinger.com/en/recycling/, rewie 02.12.2020.</w:t>
      </w:r>
    </w:p>
    <w:p w:rsidR="00E25515" w:rsidRPr="00CF3A2A" w:rsidRDefault="00E25515" w:rsidP="00E25515">
      <w:pPr>
        <w:keepNext/>
        <w:keepLines/>
        <w:spacing w:after="0"/>
        <w:jc w:val="both"/>
        <w:outlineLvl w:val="0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CF3A2A">
        <w:rPr>
          <w:rFonts w:ascii="Times New Roman" w:eastAsiaTheme="majorEastAsia" w:hAnsi="Times New Roman" w:cs="Times New Roman"/>
          <w:bCs/>
          <w:sz w:val="24"/>
          <w:szCs w:val="24"/>
        </w:rPr>
        <w:t xml:space="preserve">[3] </w:t>
      </w:r>
      <w:r w:rsidR="003F0867" w:rsidRPr="00CF3A2A">
        <w:rPr>
          <w:rFonts w:ascii="Times New Roman" w:eastAsiaTheme="majorEastAsia" w:hAnsi="Times New Roman" w:cs="Times New Roman"/>
          <w:bCs/>
          <w:sz w:val="24"/>
          <w:szCs w:val="24"/>
        </w:rPr>
        <w:t xml:space="preserve">Felosan FOX specification </w:t>
      </w:r>
    </w:p>
    <w:p w:rsidR="00CF3A2A" w:rsidRPr="00CF3A2A" w:rsidRDefault="00E76EE6" w:rsidP="00CF3A2A">
      <w:pPr>
        <w:keepNext/>
        <w:keepLines/>
        <w:spacing w:after="0"/>
        <w:jc w:val="both"/>
        <w:outlineLvl w:val="0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CF3A2A">
        <w:rPr>
          <w:rFonts w:ascii="Times New Roman" w:eastAsiaTheme="majorEastAsia" w:hAnsi="Times New Roman" w:cs="Times New Roman"/>
          <w:bCs/>
          <w:sz w:val="24"/>
          <w:szCs w:val="24"/>
        </w:rPr>
        <w:t xml:space="preserve">https://www.cht.com/cht/web.nsf/id/pa_promo_felosan_fox_en.html, </w:t>
      </w:r>
    </w:p>
    <w:p w:rsidR="003F0867" w:rsidRPr="00CF3A2A" w:rsidRDefault="00556E83" w:rsidP="00CF3A2A">
      <w:pPr>
        <w:keepNext/>
        <w:keepLines/>
        <w:jc w:val="both"/>
        <w:outlineLvl w:val="0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CF3A2A">
        <w:rPr>
          <w:rFonts w:ascii="Times New Roman" w:eastAsiaTheme="majorEastAsia" w:hAnsi="Times New Roman" w:cs="Times New Roman"/>
          <w:bCs/>
          <w:sz w:val="24"/>
          <w:szCs w:val="24"/>
        </w:rPr>
        <w:t>rewie</w:t>
      </w:r>
      <w:r w:rsidR="00E76EE6" w:rsidRPr="00CF3A2A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3A63B8" w:rsidRPr="00CF3A2A">
        <w:rPr>
          <w:rFonts w:ascii="Times New Roman" w:eastAsiaTheme="majorEastAsia" w:hAnsi="Times New Roman" w:cs="Times New Roman"/>
          <w:bCs/>
          <w:sz w:val="24"/>
          <w:szCs w:val="24"/>
        </w:rPr>
        <w:t>02</w:t>
      </w:r>
      <w:r w:rsidR="003F0867" w:rsidRPr="00CF3A2A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  <w:r w:rsidR="003A63B8" w:rsidRPr="00CF3A2A">
        <w:rPr>
          <w:rFonts w:ascii="Times New Roman" w:eastAsiaTheme="majorEastAsia" w:hAnsi="Times New Roman" w:cs="Times New Roman"/>
          <w:bCs/>
          <w:sz w:val="24"/>
          <w:szCs w:val="24"/>
        </w:rPr>
        <w:t>1</w:t>
      </w:r>
      <w:r w:rsidR="003F0867" w:rsidRPr="00CF3A2A">
        <w:rPr>
          <w:rFonts w:ascii="Times New Roman" w:eastAsiaTheme="majorEastAsia" w:hAnsi="Times New Roman" w:cs="Times New Roman"/>
          <w:bCs/>
          <w:sz w:val="24"/>
          <w:szCs w:val="24"/>
        </w:rPr>
        <w:t xml:space="preserve">2.2020. </w:t>
      </w:r>
    </w:p>
    <w:p w:rsidR="00EF1D60" w:rsidRPr="00CF3A2A" w:rsidRDefault="00EF1D60" w:rsidP="00E25515">
      <w:pPr>
        <w:keepNext/>
        <w:keepLines/>
        <w:spacing w:after="240"/>
        <w:jc w:val="both"/>
        <w:outlineLvl w:val="0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CF3A2A">
        <w:rPr>
          <w:rFonts w:ascii="Times New Roman" w:eastAsiaTheme="majorEastAsia" w:hAnsi="Times New Roman" w:cs="Times New Roman"/>
          <w:bCs/>
          <w:sz w:val="24"/>
          <w:szCs w:val="24"/>
        </w:rPr>
        <w:t>[4]</w:t>
      </w:r>
      <w:r w:rsidRPr="00CF3A2A">
        <w:rPr>
          <w:rFonts w:ascii="Times New Roman" w:eastAsia="MS Mincho" w:hAnsi="Times New Roman" w:cs="Times New Roman"/>
          <w:bCs/>
          <w:iCs/>
          <w:color w:val="000000" w:themeColor="text1"/>
          <w:sz w:val="24"/>
          <w:szCs w:val="24"/>
          <w:lang w:val="en-GB" w:eastAsia="fr-FR"/>
        </w:rPr>
        <w:t xml:space="preserve"> ISO 105-JO3:2009</w:t>
      </w:r>
      <w:r w:rsidRPr="00CF3A2A">
        <w:rPr>
          <w:rFonts w:ascii="Times New Roman" w:eastAsia="MS Mincho" w:hAnsi="Times New Roman" w:cs="Times New Roman"/>
          <w:color w:val="000000" w:themeColor="text1"/>
          <w:sz w:val="24"/>
          <w:szCs w:val="24"/>
          <w:lang w:val="en-GB" w:eastAsia="lv-LV"/>
        </w:rPr>
        <w:t xml:space="preserve"> </w:t>
      </w:r>
      <w:r w:rsidRPr="00CF3A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Textiles</w:t>
      </w:r>
      <w:r w:rsidRPr="00CF3A2A">
        <w:rPr>
          <w:rFonts w:ascii="Times New Roman" w:hAnsi="Times New Roman" w:cs="Times New Roman"/>
          <w:color w:val="000000" w:themeColor="text1"/>
          <w:spacing w:val="-15"/>
          <w:sz w:val="24"/>
          <w:szCs w:val="24"/>
        </w:rPr>
        <w:t>- Tests for colour fastness – Part J- 03: Calculation of colour differences</w:t>
      </w:r>
    </w:p>
    <w:p w:rsidR="00826F80" w:rsidRPr="00CF3A2A" w:rsidRDefault="00BB29E1" w:rsidP="00E2551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26F80" w:rsidRPr="00CF3A2A" w:rsidSect="00FE14F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D0B30"/>
    <w:multiLevelType w:val="hybridMultilevel"/>
    <w:tmpl w:val="E7B6B4A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6347DA"/>
    <w:multiLevelType w:val="hybridMultilevel"/>
    <w:tmpl w:val="5DC832B2"/>
    <w:lvl w:ilvl="0" w:tplc="0426000F">
      <w:start w:val="1"/>
      <w:numFmt w:val="decimal"/>
      <w:lvlText w:val="%1."/>
      <w:lvlJc w:val="left"/>
      <w:pPr>
        <w:ind w:left="1004" w:hanging="360"/>
      </w:pPr>
    </w:lvl>
    <w:lvl w:ilvl="1" w:tplc="04260019" w:tentative="1">
      <w:start w:val="1"/>
      <w:numFmt w:val="lowerLetter"/>
      <w:lvlText w:val="%2."/>
      <w:lvlJc w:val="left"/>
      <w:pPr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/>
  <w:rsids>
    <w:rsidRoot w:val="003F0867"/>
    <w:rsid w:val="00097850"/>
    <w:rsid w:val="003130FE"/>
    <w:rsid w:val="003A63B8"/>
    <w:rsid w:val="003F0867"/>
    <w:rsid w:val="004316A2"/>
    <w:rsid w:val="00556E83"/>
    <w:rsid w:val="005619FC"/>
    <w:rsid w:val="005C446C"/>
    <w:rsid w:val="005E3A7C"/>
    <w:rsid w:val="00606373"/>
    <w:rsid w:val="006A4E3C"/>
    <w:rsid w:val="006C0ECF"/>
    <w:rsid w:val="007B1B46"/>
    <w:rsid w:val="00831B86"/>
    <w:rsid w:val="008471F2"/>
    <w:rsid w:val="008A3A2D"/>
    <w:rsid w:val="008E52AF"/>
    <w:rsid w:val="009216DD"/>
    <w:rsid w:val="009465D5"/>
    <w:rsid w:val="009A2C90"/>
    <w:rsid w:val="00A637C2"/>
    <w:rsid w:val="00B533A7"/>
    <w:rsid w:val="00B731D9"/>
    <w:rsid w:val="00BB29E1"/>
    <w:rsid w:val="00BD0D91"/>
    <w:rsid w:val="00BE6D87"/>
    <w:rsid w:val="00C417D5"/>
    <w:rsid w:val="00CF3A2A"/>
    <w:rsid w:val="00D87C37"/>
    <w:rsid w:val="00DA79E8"/>
    <w:rsid w:val="00E25515"/>
    <w:rsid w:val="00E76EE6"/>
    <w:rsid w:val="00E9090B"/>
    <w:rsid w:val="00ED68E6"/>
    <w:rsid w:val="00EF1D60"/>
    <w:rsid w:val="00FE1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9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7850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316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316A2"/>
    <w:rPr>
      <w:rFonts w:ascii="Courier New" w:eastAsia="Times New Roman" w:hAnsi="Courier New" w:cs="Courier New"/>
      <w:sz w:val="20"/>
      <w:szCs w:val="20"/>
      <w:lang w:eastAsia="lv-LV"/>
    </w:rPr>
  </w:style>
  <w:style w:type="paragraph" w:styleId="ListParagraph">
    <w:name w:val="List Paragraph"/>
    <w:basedOn w:val="Normal"/>
    <w:uiPriority w:val="34"/>
    <w:qFormat/>
    <w:rsid w:val="00E76E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8ED289-8F3A-490B-BF69-931D830F6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2224</Words>
  <Characters>1268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18</vt:i4>
      </vt:variant>
    </vt:vector>
  </HeadingPairs>
  <TitlesOfParts>
    <vt:vector size="19" baseType="lpstr">
      <vt:lpstr/>
      <vt:lpstr>Materials and methods</vt:lpstr>
      <vt:lpstr>Material</vt:lpstr>
      <vt:lpstr>For pre treating  the recycled polyethylene terephthalate fibres (designation r</vt:lpstr>
      <vt:lpstr>Chemical</vt:lpstr>
      <vt:lpstr>For r-PET fibres the pre-treatment in the solution (2 g/L)  the anionic detergen</vt:lpstr>
      <vt:lpstr>    Testing </vt:lpstr>
      <vt:lpstr>    Whiteness degree. For assessing the pre-treatment effect of r-PET fibres whitene</vt:lpstr>
      <vt:lpstr>    Colour properties. Colour parameters of samples were carried out in the spectral</vt:lpstr>
      <vt:lpstr>Results </vt:lpstr>
      <vt:lpstr>Table 1 Whiteness degree of rPET fibres before and after pretreating with the an</vt:lpstr>
      <vt:lpstr>Table 2 Colour properties of r-PET fibres before (-) and after (+) pretreating w</vt:lpstr>
      <vt:lpstr>References</vt:lpstr>
      <vt:lpstr>[1] E. Sariuglu, H. K. Kaynax, PET Bottle Recycling for Sustainable Textiles, In</vt:lpstr>
      <vt:lpstr>[2] https://www.starlinger.com/en/recycling/, rewie 02.12.2020.</vt:lpstr>
      <vt:lpstr>[3] Felosan FOX specification </vt:lpstr>
      <vt:lpstr>https://www.cht.com/cht/web.nsf/id/pa_promo_felosan_fox_en.html, </vt:lpstr>
      <vt:lpstr>rewie 02.12.2020. </vt:lpstr>
      <vt:lpstr>[4] ISO 105-JO3:2009  Textiles- Tests for colour fastness – Part J- 03: Calculat</vt:lpstr>
    </vt:vector>
  </TitlesOfParts>
  <Company/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2020-12-02T11:01:00Z</dcterms:created>
  <dcterms:modified xsi:type="dcterms:W3CDTF">2020-12-07T10:24:00Z</dcterms:modified>
</cp:coreProperties>
</file>