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FF1CA" w14:textId="77777777" w:rsidR="00052366" w:rsidRPr="00100675" w:rsidRDefault="00052366" w:rsidP="00052366">
      <w:pPr>
        <w:pStyle w:val="MDPI11articletype"/>
        <w:rPr>
          <w:rFonts w:asciiTheme="majorHAnsi" w:hAnsiTheme="majorHAnsi" w:cstheme="majorHAnsi"/>
        </w:rPr>
      </w:pPr>
      <w:r w:rsidRPr="00100675">
        <w:rPr>
          <w:rFonts w:asciiTheme="majorHAnsi" w:hAnsiTheme="majorHAnsi" w:cstheme="majorHAnsi"/>
        </w:rPr>
        <w:t>Supplementary Materials</w:t>
      </w:r>
    </w:p>
    <w:p w14:paraId="1A816B6E" w14:textId="77777777" w:rsidR="00052366" w:rsidRPr="00100675" w:rsidRDefault="00052366" w:rsidP="008251AF">
      <w:pPr>
        <w:spacing w:after="0" w:line="360" w:lineRule="auto"/>
        <w:ind w:firstLine="142"/>
        <w:jc w:val="center"/>
        <w:rPr>
          <w:rFonts w:asciiTheme="majorHAnsi" w:hAnsiTheme="majorHAnsi" w:cstheme="majorHAnsi"/>
          <w:b/>
          <w:bCs/>
          <w:sz w:val="36"/>
          <w:szCs w:val="16"/>
        </w:rPr>
      </w:pPr>
    </w:p>
    <w:p w14:paraId="5629A0CB" w14:textId="77777777" w:rsidR="005D561E" w:rsidRDefault="005D561E" w:rsidP="008251AF">
      <w:pPr>
        <w:pStyle w:val="TFReferencesSection"/>
        <w:spacing w:after="0" w:line="360" w:lineRule="auto"/>
        <w:ind w:firstLine="142"/>
        <w:jc w:val="center"/>
        <w:rPr>
          <w:rFonts w:asciiTheme="minorHAnsi" w:eastAsiaTheme="minorHAnsi" w:hAnsiTheme="minorHAnsi" w:cstheme="minorHAnsi"/>
          <w:b/>
          <w:bCs/>
          <w:sz w:val="36"/>
          <w:szCs w:val="16"/>
        </w:rPr>
      </w:pPr>
      <w:r w:rsidRPr="005D561E">
        <w:rPr>
          <w:rFonts w:asciiTheme="minorHAnsi" w:eastAsiaTheme="minorHAnsi" w:hAnsiTheme="minorHAnsi" w:cstheme="minorHAnsi"/>
          <w:b/>
          <w:bCs/>
          <w:sz w:val="36"/>
          <w:szCs w:val="16"/>
        </w:rPr>
        <w:t xml:space="preserve">Analysis of bio-based acrylate accelerated weathering: A study of nanocellulose impact on the bulk durability of 3D-printed </w:t>
      </w:r>
      <w:proofErr w:type="gramStart"/>
      <w:r w:rsidRPr="005D561E">
        <w:rPr>
          <w:rFonts w:asciiTheme="minorHAnsi" w:eastAsiaTheme="minorHAnsi" w:hAnsiTheme="minorHAnsi" w:cstheme="minorHAnsi"/>
          <w:b/>
          <w:bCs/>
          <w:sz w:val="36"/>
          <w:szCs w:val="16"/>
        </w:rPr>
        <w:t>nanocomposites</w:t>
      </w:r>
      <w:proofErr w:type="gramEnd"/>
    </w:p>
    <w:p w14:paraId="46FF7EE7" w14:textId="47E5CE56" w:rsidR="008251AF" w:rsidRPr="00100675" w:rsidRDefault="008251AF" w:rsidP="008251AF">
      <w:pPr>
        <w:pStyle w:val="TFReferencesSection"/>
        <w:spacing w:after="0" w:line="360" w:lineRule="auto"/>
        <w:ind w:firstLine="142"/>
        <w:jc w:val="center"/>
        <w:rPr>
          <w:rFonts w:asciiTheme="majorHAnsi" w:hAnsiTheme="majorHAnsi" w:cstheme="majorHAnsi"/>
          <w:b/>
          <w:bCs/>
        </w:rPr>
      </w:pPr>
      <w:r w:rsidRPr="00100675">
        <w:rPr>
          <w:rFonts w:asciiTheme="majorHAnsi" w:hAnsiTheme="majorHAnsi" w:cstheme="majorHAnsi"/>
          <w:b/>
          <w:bCs/>
        </w:rPr>
        <w:t>Anda Barkane</w:t>
      </w:r>
      <w:r w:rsidRPr="00100675">
        <w:rPr>
          <w:rFonts w:asciiTheme="majorHAnsi" w:hAnsiTheme="majorHAnsi" w:cstheme="majorHAnsi"/>
          <w:b/>
          <w:bCs/>
          <w:vertAlign w:val="superscript"/>
        </w:rPr>
        <w:t>1*</w:t>
      </w:r>
      <w:r w:rsidRPr="00100675">
        <w:rPr>
          <w:rFonts w:asciiTheme="majorHAnsi" w:hAnsiTheme="majorHAnsi" w:cstheme="majorHAnsi"/>
          <w:b/>
          <w:bCs/>
        </w:rPr>
        <w:t xml:space="preserve">, </w:t>
      </w:r>
      <w:proofErr w:type="spellStart"/>
      <w:r w:rsidRPr="00100675">
        <w:rPr>
          <w:rFonts w:asciiTheme="majorHAnsi" w:hAnsiTheme="majorHAnsi" w:cstheme="majorHAnsi"/>
          <w:b/>
          <w:bCs/>
        </w:rPr>
        <w:t>Oskars</w:t>
      </w:r>
      <w:proofErr w:type="spellEnd"/>
      <w:r w:rsidRPr="00100675">
        <w:rPr>
          <w:rFonts w:asciiTheme="majorHAnsi" w:hAnsiTheme="majorHAnsi" w:cstheme="majorHAnsi"/>
          <w:b/>
          <w:bCs/>
        </w:rPr>
        <w:t xml:space="preserve"> Platnieks</w:t>
      </w:r>
      <w:r w:rsidRPr="00D56D83">
        <w:rPr>
          <w:rFonts w:asciiTheme="majorHAnsi" w:hAnsiTheme="majorHAnsi" w:cstheme="majorHAnsi"/>
          <w:b/>
          <w:bCs/>
          <w:vertAlign w:val="superscript"/>
        </w:rPr>
        <w:t>1</w:t>
      </w:r>
      <w:r w:rsidRPr="00100675">
        <w:rPr>
          <w:rFonts w:asciiTheme="majorHAnsi" w:hAnsiTheme="majorHAnsi" w:cstheme="majorHAnsi"/>
          <w:b/>
          <w:bCs/>
        </w:rPr>
        <w:t>,</w:t>
      </w:r>
      <w:r w:rsidR="00FC112A" w:rsidRPr="00D56D83">
        <w:rPr>
          <w:rFonts w:asciiTheme="majorHAnsi" w:hAnsiTheme="majorHAnsi" w:cstheme="majorHAnsi"/>
          <w:b/>
          <w:bCs/>
        </w:rPr>
        <w:t xml:space="preserve"> Jana Vecstaudza</w:t>
      </w:r>
      <w:r w:rsidR="00FC112A" w:rsidRPr="00D56D83">
        <w:rPr>
          <w:rFonts w:asciiTheme="majorHAnsi" w:hAnsiTheme="majorHAnsi" w:cstheme="majorHAnsi"/>
          <w:b/>
          <w:bCs/>
          <w:vertAlign w:val="superscript"/>
        </w:rPr>
        <w:t>2</w:t>
      </w:r>
      <w:r w:rsidR="00FC112A">
        <w:rPr>
          <w:rFonts w:asciiTheme="majorHAnsi" w:hAnsiTheme="majorHAnsi" w:cstheme="majorHAnsi"/>
          <w:b/>
          <w:bCs/>
        </w:rPr>
        <w:t xml:space="preserve">, </w:t>
      </w:r>
      <w:proofErr w:type="spellStart"/>
      <w:r w:rsidRPr="00100675">
        <w:rPr>
          <w:rFonts w:asciiTheme="majorHAnsi" w:hAnsiTheme="majorHAnsi" w:cstheme="majorHAnsi"/>
          <w:b/>
          <w:bCs/>
        </w:rPr>
        <w:t>Sergejs</w:t>
      </w:r>
      <w:proofErr w:type="spellEnd"/>
      <w:r w:rsidRPr="00100675">
        <w:rPr>
          <w:rFonts w:asciiTheme="majorHAnsi" w:hAnsiTheme="majorHAnsi" w:cstheme="majorHAnsi"/>
          <w:b/>
          <w:bCs/>
        </w:rPr>
        <w:t xml:space="preserve"> Gaidukovs</w:t>
      </w:r>
      <w:r w:rsidRPr="00100675">
        <w:rPr>
          <w:rFonts w:asciiTheme="majorHAnsi" w:hAnsiTheme="majorHAnsi" w:cstheme="majorHAnsi"/>
          <w:b/>
          <w:bCs/>
          <w:vertAlign w:val="superscript"/>
        </w:rPr>
        <w:t>1</w:t>
      </w:r>
    </w:p>
    <w:p w14:paraId="52B44FBD" w14:textId="77777777" w:rsidR="008251AF" w:rsidRPr="00AA7D0F" w:rsidRDefault="008251AF" w:rsidP="008251AF">
      <w:pPr>
        <w:pStyle w:val="TFReferencesSection"/>
        <w:spacing w:after="0" w:line="360" w:lineRule="auto"/>
        <w:ind w:firstLine="142"/>
        <w:jc w:val="center"/>
        <w:rPr>
          <w:rFonts w:asciiTheme="minorHAnsi" w:hAnsiTheme="minorHAnsi" w:cstheme="minorHAnsi"/>
          <w:sz w:val="18"/>
          <w:szCs w:val="14"/>
        </w:rPr>
      </w:pPr>
      <w:r w:rsidRPr="00AA7D0F">
        <w:rPr>
          <w:rFonts w:asciiTheme="minorHAnsi" w:hAnsiTheme="minorHAnsi" w:cstheme="minorHAnsi"/>
          <w:sz w:val="18"/>
          <w:szCs w:val="14"/>
          <w:vertAlign w:val="superscript"/>
        </w:rPr>
        <w:t>1</w:t>
      </w:r>
      <w:r w:rsidRPr="00AA7D0F">
        <w:rPr>
          <w:rFonts w:asciiTheme="minorHAnsi" w:hAnsiTheme="minorHAnsi" w:cstheme="minorHAnsi"/>
          <w:sz w:val="18"/>
          <w:szCs w:val="14"/>
        </w:rPr>
        <w:t xml:space="preserve">Institute of Polymer Materials, Faculty of Materials Science and Applied Chemistry, Riga Technical University, P. </w:t>
      </w:r>
      <w:proofErr w:type="spellStart"/>
      <w:r w:rsidRPr="00AA7D0F">
        <w:rPr>
          <w:rFonts w:asciiTheme="minorHAnsi" w:hAnsiTheme="minorHAnsi" w:cstheme="minorHAnsi"/>
          <w:sz w:val="18"/>
          <w:szCs w:val="14"/>
        </w:rPr>
        <w:t>Valdena</w:t>
      </w:r>
      <w:proofErr w:type="spellEnd"/>
      <w:r w:rsidRPr="00AA7D0F">
        <w:rPr>
          <w:rFonts w:asciiTheme="minorHAnsi" w:hAnsiTheme="minorHAnsi" w:cstheme="minorHAnsi"/>
          <w:sz w:val="18"/>
          <w:szCs w:val="14"/>
        </w:rPr>
        <w:t xml:space="preserve"> 3/7, Riga LV-1048, Latvia</w:t>
      </w:r>
    </w:p>
    <w:p w14:paraId="54923133" w14:textId="77777777" w:rsidR="00D56D83" w:rsidRDefault="00D56D83" w:rsidP="00D56D83">
      <w:pPr>
        <w:pStyle w:val="TFReferencesSection"/>
        <w:spacing w:after="0"/>
        <w:ind w:firstLine="0"/>
        <w:jc w:val="center"/>
        <w:rPr>
          <w:rFonts w:asciiTheme="minorHAnsi" w:hAnsiTheme="minorHAnsi" w:cstheme="minorHAnsi"/>
          <w:sz w:val="18"/>
          <w:szCs w:val="14"/>
        </w:rPr>
      </w:pPr>
      <w:r w:rsidRPr="004B0124">
        <w:rPr>
          <w:rFonts w:asciiTheme="minorHAnsi" w:hAnsiTheme="minorHAnsi" w:cstheme="minorHAnsi"/>
          <w:sz w:val="18"/>
          <w:szCs w:val="14"/>
          <w:vertAlign w:val="superscript"/>
        </w:rPr>
        <w:t>2</w:t>
      </w:r>
      <w:r w:rsidRPr="008A3A91">
        <w:rPr>
          <w:rFonts w:asciiTheme="minorHAnsi" w:hAnsiTheme="minorHAnsi" w:cstheme="minorHAnsi"/>
          <w:sz w:val="18"/>
          <w:szCs w:val="14"/>
        </w:rPr>
        <w:t xml:space="preserve">Rudolfs </w:t>
      </w:r>
      <w:proofErr w:type="spellStart"/>
      <w:r w:rsidRPr="008A3A91">
        <w:rPr>
          <w:rFonts w:asciiTheme="minorHAnsi" w:hAnsiTheme="minorHAnsi" w:cstheme="minorHAnsi"/>
          <w:sz w:val="18"/>
          <w:szCs w:val="14"/>
        </w:rPr>
        <w:t>Cimdins</w:t>
      </w:r>
      <w:proofErr w:type="spellEnd"/>
      <w:r w:rsidRPr="008A3A91">
        <w:rPr>
          <w:rFonts w:asciiTheme="minorHAnsi" w:hAnsiTheme="minorHAnsi" w:cstheme="minorHAnsi"/>
          <w:sz w:val="18"/>
          <w:szCs w:val="14"/>
        </w:rPr>
        <w:t xml:space="preserve"> Riga Biomaterials Innovations and Development Centre of RTU, Institute of General Chemical Engineering, Faculty of Materials Science and Applied Chemistry, Riga Technical University, Pulka 3, Riga LV-1007, Latvia</w:t>
      </w:r>
    </w:p>
    <w:p w14:paraId="686A5EE7" w14:textId="77777777" w:rsidR="00FC112A" w:rsidRPr="00100675" w:rsidRDefault="00FC112A" w:rsidP="008251AF">
      <w:pPr>
        <w:pStyle w:val="TFReferencesSection"/>
        <w:spacing w:after="0" w:line="360" w:lineRule="auto"/>
        <w:ind w:firstLine="142"/>
        <w:jc w:val="center"/>
        <w:rPr>
          <w:rFonts w:asciiTheme="majorHAnsi" w:hAnsiTheme="majorHAnsi" w:cstheme="majorHAnsi"/>
          <w:sz w:val="18"/>
          <w:szCs w:val="14"/>
        </w:rPr>
      </w:pPr>
    </w:p>
    <w:p w14:paraId="0E4E6588" w14:textId="5865A876" w:rsidR="009504A9" w:rsidRPr="00100675" w:rsidRDefault="009504A9" w:rsidP="008251AF">
      <w:pPr>
        <w:pStyle w:val="TFReferencesSection"/>
        <w:spacing w:after="0" w:line="360" w:lineRule="auto"/>
        <w:ind w:firstLine="142"/>
        <w:jc w:val="center"/>
        <w:rPr>
          <w:rFonts w:asciiTheme="majorHAnsi" w:hAnsiTheme="majorHAnsi" w:cstheme="majorHAnsi"/>
          <w:sz w:val="18"/>
          <w:szCs w:val="14"/>
        </w:rPr>
      </w:pPr>
      <w:r w:rsidRPr="00100675">
        <w:rPr>
          <w:rFonts w:asciiTheme="majorHAnsi" w:hAnsiTheme="majorHAnsi" w:cstheme="majorHAnsi"/>
          <w:sz w:val="18"/>
          <w:szCs w:val="14"/>
        </w:rPr>
        <w:br w:type="page"/>
      </w:r>
    </w:p>
    <w:p w14:paraId="44FF014F" w14:textId="77777777" w:rsidR="00BA2DF4" w:rsidRDefault="00BA2DF4" w:rsidP="0012497E">
      <w:pPr>
        <w:pStyle w:val="TFReferencesSection"/>
        <w:spacing w:after="0" w:line="360" w:lineRule="auto"/>
        <w:ind w:firstLine="142"/>
        <w:jc w:val="center"/>
        <w:rPr>
          <w:rFonts w:asciiTheme="majorHAnsi" w:hAnsiTheme="majorHAnsi" w:cstheme="majorHAnsi"/>
        </w:rPr>
      </w:pPr>
    </w:p>
    <w:p w14:paraId="5A3F7977" w14:textId="52B0DEF4" w:rsidR="0012497E" w:rsidRPr="00100675" w:rsidRDefault="00222822" w:rsidP="0012497E">
      <w:pPr>
        <w:pStyle w:val="TFReferencesSection"/>
        <w:spacing w:after="0" w:line="360" w:lineRule="auto"/>
        <w:ind w:firstLine="142"/>
        <w:jc w:val="center"/>
        <w:rPr>
          <w:rFonts w:asciiTheme="majorHAnsi" w:hAnsiTheme="majorHAnsi" w:cstheme="majorHAnsi"/>
        </w:rPr>
      </w:pPr>
      <w:r w:rsidRPr="00100675">
        <w:rPr>
          <w:rFonts w:asciiTheme="majorHAnsi" w:hAnsiTheme="majorHAnsi" w:cstheme="majorHAnsi"/>
        </w:rPr>
        <w:object w:dxaOrig="7294" w:dyaOrig="5569" w14:anchorId="08285A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3.7pt;height:166.7pt" o:ole="">
            <v:imagedata r:id="rId4" o:title="" croptop="4737f" cropbottom="2936f" cropleft="4533f" cropright="1885f"/>
          </v:shape>
          <o:OLEObject Type="Embed" ProgID="Origin95.Graph" ShapeID="_x0000_i1025" DrawAspect="Content" ObjectID="_1751989865" r:id="rId5"/>
        </w:object>
      </w:r>
      <w:r w:rsidR="0012497E" w:rsidRPr="00100675">
        <w:rPr>
          <w:rFonts w:asciiTheme="majorHAnsi" w:hAnsiTheme="majorHAnsi" w:cstheme="majorHAnsi"/>
        </w:rPr>
        <w:t xml:space="preserve"> </w:t>
      </w:r>
      <w:r w:rsidR="004C2F6F" w:rsidRPr="00100675">
        <w:rPr>
          <w:rFonts w:asciiTheme="majorHAnsi" w:hAnsiTheme="majorHAnsi" w:cstheme="majorHAnsi"/>
        </w:rPr>
        <w:object w:dxaOrig="7294" w:dyaOrig="5569" w14:anchorId="0F31B483">
          <v:shape id="_x0000_i1026" type="#_x0000_t75" style="width:220.3pt;height:164.15pt" o:ole="">
            <v:imagedata r:id="rId6" o:title="" croptop="5871f" cropbottom="3803f" cropleft="5399f" cropright="2954f"/>
          </v:shape>
          <o:OLEObject Type="Embed" ProgID="Origin95.Graph" ShapeID="_x0000_i1026" DrawAspect="Content" ObjectID="_1751989866" r:id="rId7"/>
        </w:object>
      </w:r>
      <w:r w:rsidR="0012497E" w:rsidRPr="00100675">
        <w:rPr>
          <w:rFonts w:asciiTheme="majorHAnsi" w:hAnsiTheme="majorHAnsi" w:cstheme="majorHAnsi"/>
        </w:rPr>
        <w:t xml:space="preserve"> </w:t>
      </w:r>
      <w:r w:rsidR="00FC216A" w:rsidRPr="00100675">
        <w:rPr>
          <w:rFonts w:asciiTheme="majorHAnsi" w:hAnsiTheme="majorHAnsi" w:cstheme="majorHAnsi"/>
        </w:rPr>
        <w:object w:dxaOrig="7294" w:dyaOrig="5569" w14:anchorId="00E6C73B">
          <v:shape id="_x0000_i1027" type="#_x0000_t75" style="width:228.85pt;height:166.7pt" o:ole="">
            <v:imagedata r:id="rId8" o:title="" croptop="5624f" cropbottom="3247f" cropleft="4713f" cropright="1914f"/>
          </v:shape>
          <o:OLEObject Type="Embed" ProgID="Origin95.Graph" ShapeID="_x0000_i1027" DrawAspect="Content" ObjectID="_1751989867" r:id="rId9"/>
        </w:object>
      </w:r>
      <w:r w:rsidR="0012497E" w:rsidRPr="00100675">
        <w:rPr>
          <w:rFonts w:asciiTheme="majorHAnsi" w:hAnsiTheme="majorHAnsi" w:cstheme="majorHAnsi"/>
        </w:rPr>
        <w:t xml:space="preserve"> </w:t>
      </w:r>
      <w:r w:rsidR="00FC216A" w:rsidRPr="00100675">
        <w:rPr>
          <w:rFonts w:asciiTheme="majorHAnsi" w:hAnsiTheme="majorHAnsi" w:cstheme="majorHAnsi"/>
        </w:rPr>
        <w:object w:dxaOrig="7294" w:dyaOrig="5569" w14:anchorId="3075DA68">
          <v:shape id="_x0000_i1028" type="#_x0000_t75" style="width:222.45pt;height:164.15pt" o:ole="">
            <v:imagedata r:id="rId10" o:title="" croptop="5882f" cropbottom="3330f" cropleft="5024f" cropright="2327f"/>
          </v:shape>
          <o:OLEObject Type="Embed" ProgID="Origin95.Graph" ShapeID="_x0000_i1028" DrawAspect="Content" ObjectID="_1751989868" r:id="rId11"/>
        </w:object>
      </w:r>
      <w:r w:rsidR="0012497E" w:rsidRPr="00100675">
        <w:rPr>
          <w:rFonts w:asciiTheme="majorHAnsi" w:hAnsiTheme="majorHAnsi" w:cstheme="majorHAnsi"/>
        </w:rPr>
        <w:t xml:space="preserve"> </w:t>
      </w:r>
    </w:p>
    <w:p w14:paraId="5023A93D" w14:textId="43C6C2EA" w:rsidR="0012497E" w:rsidRPr="00100675" w:rsidRDefault="00E277EC" w:rsidP="0012497E">
      <w:pPr>
        <w:pStyle w:val="TFReferencesSection"/>
        <w:spacing w:after="0" w:line="360" w:lineRule="auto"/>
        <w:ind w:firstLine="142"/>
        <w:jc w:val="center"/>
        <w:rPr>
          <w:rFonts w:asciiTheme="majorHAnsi" w:hAnsiTheme="majorHAnsi" w:cstheme="majorHAnsi"/>
        </w:rPr>
      </w:pPr>
      <w:r w:rsidRPr="00100675">
        <w:rPr>
          <w:rFonts w:asciiTheme="majorHAnsi" w:hAnsiTheme="majorHAnsi" w:cstheme="majorHAnsi"/>
        </w:rPr>
        <w:object w:dxaOrig="7294" w:dyaOrig="5569" w14:anchorId="3448958F">
          <v:shape id="_x0000_i1029" type="#_x0000_t75" style="width:225.85pt;height:166.7pt" o:ole="">
            <v:imagedata r:id="rId12" o:title="" croptop="6024f" cropbottom="3119f" cropleft="4913f" cropright="2319f"/>
          </v:shape>
          <o:OLEObject Type="Embed" ProgID="Origin95.Graph" ShapeID="_x0000_i1029" DrawAspect="Content" ObjectID="_1751989869" r:id="rId13"/>
        </w:object>
      </w:r>
      <w:r w:rsidR="0012497E" w:rsidRPr="00100675">
        <w:rPr>
          <w:rFonts w:asciiTheme="majorHAnsi" w:hAnsiTheme="majorHAnsi" w:cstheme="majorHAnsi"/>
        </w:rPr>
        <w:t xml:space="preserve"> </w:t>
      </w:r>
    </w:p>
    <w:p w14:paraId="3BA123A1" w14:textId="525B85E5" w:rsidR="001574FE" w:rsidRPr="000C1FDC" w:rsidRDefault="009E5AC1" w:rsidP="0012497E">
      <w:pPr>
        <w:pStyle w:val="TFReferencesSection"/>
        <w:spacing w:after="0" w:line="360" w:lineRule="auto"/>
        <w:ind w:firstLine="142"/>
        <w:jc w:val="center"/>
        <w:rPr>
          <w:rFonts w:asciiTheme="majorHAnsi" w:hAnsiTheme="majorHAnsi" w:cstheme="majorHAnsi"/>
          <w:sz w:val="22"/>
          <w:szCs w:val="18"/>
        </w:rPr>
      </w:pPr>
      <w:r>
        <w:rPr>
          <w:rFonts w:asciiTheme="majorHAnsi" w:hAnsiTheme="majorHAnsi" w:cstheme="majorHAnsi"/>
          <w:sz w:val="22"/>
          <w:szCs w:val="18"/>
        </w:rPr>
        <w:t xml:space="preserve">Figure </w:t>
      </w:r>
      <w:r w:rsidR="007F73B7" w:rsidRPr="000C1FDC">
        <w:rPr>
          <w:rFonts w:asciiTheme="majorHAnsi" w:hAnsiTheme="majorHAnsi" w:cstheme="majorHAnsi"/>
          <w:sz w:val="22"/>
          <w:szCs w:val="18"/>
        </w:rPr>
        <w:t>S.</w:t>
      </w:r>
      <w:r>
        <w:rPr>
          <w:rFonts w:asciiTheme="majorHAnsi" w:hAnsiTheme="majorHAnsi" w:cstheme="majorHAnsi"/>
          <w:sz w:val="22"/>
          <w:szCs w:val="18"/>
        </w:rPr>
        <w:t>1</w:t>
      </w:r>
      <w:r w:rsidR="007F73B7" w:rsidRPr="000C1FDC">
        <w:rPr>
          <w:rFonts w:asciiTheme="majorHAnsi" w:hAnsiTheme="majorHAnsi" w:cstheme="majorHAnsi"/>
          <w:sz w:val="22"/>
          <w:szCs w:val="18"/>
        </w:rPr>
        <w:t xml:space="preserve">. </w:t>
      </w:r>
      <w:r w:rsidR="00100675" w:rsidRPr="000C1FDC">
        <w:rPr>
          <w:rFonts w:asciiTheme="majorHAnsi" w:hAnsiTheme="majorHAnsi" w:cstheme="majorHAnsi"/>
          <w:sz w:val="22"/>
          <w:szCs w:val="18"/>
        </w:rPr>
        <w:t>UV-VIS reflectance and transmittance spectra of the sam</w:t>
      </w:r>
      <w:r w:rsidR="00E53AB9" w:rsidRPr="000C1FDC">
        <w:rPr>
          <w:rFonts w:asciiTheme="majorHAnsi" w:hAnsiTheme="majorHAnsi" w:cstheme="majorHAnsi"/>
          <w:sz w:val="22"/>
          <w:szCs w:val="18"/>
        </w:rPr>
        <w:t>p</w:t>
      </w:r>
      <w:r w:rsidR="00100675" w:rsidRPr="000C1FDC">
        <w:rPr>
          <w:rFonts w:asciiTheme="majorHAnsi" w:hAnsiTheme="majorHAnsi" w:cstheme="majorHAnsi"/>
          <w:sz w:val="22"/>
          <w:szCs w:val="18"/>
        </w:rPr>
        <w:t xml:space="preserve">les </w:t>
      </w:r>
      <w:r w:rsidR="00E53AB9" w:rsidRPr="000C1FDC">
        <w:rPr>
          <w:rFonts w:asciiTheme="majorHAnsi" w:hAnsiTheme="majorHAnsi" w:cstheme="majorHAnsi"/>
          <w:sz w:val="22"/>
          <w:szCs w:val="18"/>
        </w:rPr>
        <w:t>at 0</w:t>
      </w:r>
      <w:r w:rsidR="000C1FDC" w:rsidRPr="000C1FDC">
        <w:rPr>
          <w:rFonts w:asciiTheme="majorHAnsi" w:hAnsiTheme="majorHAnsi" w:cstheme="majorHAnsi"/>
          <w:sz w:val="22"/>
          <w:szCs w:val="18"/>
        </w:rPr>
        <w:t xml:space="preserve"> </w:t>
      </w:r>
      <w:r w:rsidR="00E53AB9" w:rsidRPr="000C1FDC">
        <w:rPr>
          <w:rFonts w:asciiTheme="majorHAnsi" w:hAnsiTheme="majorHAnsi" w:cstheme="majorHAnsi"/>
          <w:sz w:val="22"/>
          <w:szCs w:val="18"/>
        </w:rPr>
        <w:t>h (a), 250</w:t>
      </w:r>
      <w:r w:rsidR="000C1FDC" w:rsidRPr="000C1FDC">
        <w:rPr>
          <w:rFonts w:asciiTheme="majorHAnsi" w:hAnsiTheme="majorHAnsi" w:cstheme="majorHAnsi"/>
          <w:sz w:val="22"/>
          <w:szCs w:val="18"/>
        </w:rPr>
        <w:t xml:space="preserve"> </w:t>
      </w:r>
      <w:r w:rsidR="00E53AB9" w:rsidRPr="000C1FDC">
        <w:rPr>
          <w:rFonts w:asciiTheme="majorHAnsi" w:hAnsiTheme="majorHAnsi" w:cstheme="majorHAnsi"/>
          <w:sz w:val="22"/>
          <w:szCs w:val="18"/>
        </w:rPr>
        <w:t>h (b), 500</w:t>
      </w:r>
      <w:r w:rsidR="000C1FDC" w:rsidRPr="000C1FDC">
        <w:rPr>
          <w:rFonts w:asciiTheme="majorHAnsi" w:hAnsiTheme="majorHAnsi" w:cstheme="majorHAnsi"/>
          <w:sz w:val="22"/>
          <w:szCs w:val="18"/>
        </w:rPr>
        <w:t xml:space="preserve"> </w:t>
      </w:r>
      <w:r w:rsidR="00E53AB9" w:rsidRPr="000C1FDC">
        <w:rPr>
          <w:rFonts w:asciiTheme="majorHAnsi" w:hAnsiTheme="majorHAnsi" w:cstheme="majorHAnsi"/>
          <w:sz w:val="22"/>
          <w:szCs w:val="18"/>
        </w:rPr>
        <w:t xml:space="preserve">h (c), 750 h (d), and 1000 h </w:t>
      </w:r>
      <w:r w:rsidR="000C1FDC" w:rsidRPr="000C1FDC">
        <w:rPr>
          <w:rFonts w:asciiTheme="majorHAnsi" w:hAnsiTheme="majorHAnsi" w:cstheme="majorHAnsi"/>
          <w:sz w:val="22"/>
          <w:szCs w:val="18"/>
        </w:rPr>
        <w:t>(e) UV weathering</w:t>
      </w:r>
    </w:p>
    <w:p w14:paraId="0E412F88" w14:textId="77777777" w:rsidR="004C2F6F" w:rsidRPr="00333CAD" w:rsidRDefault="004C2F6F" w:rsidP="004C2F6F">
      <w:pPr>
        <w:pStyle w:val="TFReferencesSection"/>
        <w:spacing w:after="0" w:line="360" w:lineRule="auto"/>
        <w:ind w:firstLine="142"/>
        <w:jc w:val="right"/>
        <w:rPr>
          <w:rFonts w:asciiTheme="minorHAnsi" w:hAnsiTheme="minorHAnsi" w:cstheme="minorHAnsi"/>
          <w:sz w:val="22"/>
          <w:szCs w:val="18"/>
        </w:rPr>
      </w:pPr>
      <w:r>
        <w:rPr>
          <w:rFonts w:asciiTheme="minorHAnsi" w:hAnsiTheme="minorHAnsi" w:cstheme="minorHAnsi"/>
          <w:sz w:val="22"/>
          <w:szCs w:val="18"/>
        </w:rPr>
        <w:t>Table S1. UV-VIS measurement data at 500 nm</w:t>
      </w:r>
    </w:p>
    <w:tbl>
      <w:tblPr>
        <w:tblStyle w:val="Vienkratabula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728"/>
        <w:gridCol w:w="632"/>
        <w:gridCol w:w="522"/>
        <w:gridCol w:w="728"/>
        <w:gridCol w:w="632"/>
        <w:gridCol w:w="522"/>
        <w:gridCol w:w="699"/>
        <w:gridCol w:w="606"/>
        <w:gridCol w:w="500"/>
      </w:tblGrid>
      <w:tr w:rsidR="004C2F6F" w:rsidRPr="0050430D" w14:paraId="04589BF3" w14:textId="77777777" w:rsidTr="00E87E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3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09" w:type="dxa"/>
            <w:vMerge w:val="restart"/>
            <w:tcMar>
              <w:left w:w="0" w:type="dxa"/>
              <w:right w:w="0" w:type="dxa"/>
            </w:tcMar>
            <w:vAlign w:val="center"/>
          </w:tcPr>
          <w:p w14:paraId="75C92A0D" w14:textId="77777777" w:rsidR="004C2F6F" w:rsidRPr="00B6447B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</w:pPr>
            <w:r w:rsidRPr="00B6447B"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  <w:t>Time</w:t>
            </w:r>
          </w:p>
        </w:tc>
        <w:tc>
          <w:tcPr>
            <w:tcW w:w="1882" w:type="dxa"/>
            <w:gridSpan w:val="3"/>
            <w:tcMar>
              <w:left w:w="0" w:type="dxa"/>
              <w:right w:w="0" w:type="dxa"/>
            </w:tcMar>
            <w:vAlign w:val="center"/>
          </w:tcPr>
          <w:p w14:paraId="415F3706" w14:textId="77777777" w:rsidR="004C2F6F" w:rsidRPr="00AD6136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</w:pPr>
            <w:r w:rsidRPr="00AD6136"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  <w:t>0%</w:t>
            </w:r>
          </w:p>
        </w:tc>
        <w:tc>
          <w:tcPr>
            <w:tcW w:w="1882" w:type="dxa"/>
            <w:gridSpan w:val="3"/>
            <w:tcMar>
              <w:left w:w="0" w:type="dxa"/>
              <w:right w:w="0" w:type="dxa"/>
            </w:tcMar>
            <w:vAlign w:val="center"/>
          </w:tcPr>
          <w:p w14:paraId="7CCEB638" w14:textId="77777777" w:rsidR="004C2F6F" w:rsidRPr="00AD6136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</w:pPr>
            <w:r w:rsidRPr="00AD6136"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  <w:t>0.1%</w:t>
            </w:r>
          </w:p>
        </w:tc>
        <w:tc>
          <w:tcPr>
            <w:tcW w:w="1805" w:type="dxa"/>
            <w:gridSpan w:val="3"/>
            <w:tcMar>
              <w:left w:w="0" w:type="dxa"/>
              <w:right w:w="0" w:type="dxa"/>
            </w:tcMar>
            <w:vAlign w:val="center"/>
          </w:tcPr>
          <w:p w14:paraId="213188C4" w14:textId="77777777" w:rsidR="004C2F6F" w:rsidRPr="00AD6136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</w:pPr>
            <w:r w:rsidRPr="00AD6136"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  <w:t>0.5%</w:t>
            </w:r>
          </w:p>
        </w:tc>
      </w:tr>
      <w:tr w:rsidR="004C2F6F" w:rsidRPr="0050430D" w14:paraId="619978E2" w14:textId="77777777" w:rsidTr="00E87E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/>
            <w:tcMar>
              <w:left w:w="0" w:type="dxa"/>
              <w:right w:w="0" w:type="dxa"/>
            </w:tcMar>
            <w:vAlign w:val="center"/>
          </w:tcPr>
          <w:p w14:paraId="56637D76" w14:textId="77777777" w:rsidR="004C2F6F" w:rsidRPr="00B6447B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</w:pPr>
          </w:p>
        </w:tc>
        <w:tc>
          <w:tcPr>
            <w:tcW w:w="728" w:type="dxa"/>
            <w:tcMar>
              <w:left w:w="0" w:type="dxa"/>
              <w:right w:w="0" w:type="dxa"/>
            </w:tcMar>
            <w:vAlign w:val="center"/>
          </w:tcPr>
          <w:p w14:paraId="41D0FCF2" w14:textId="77777777" w:rsidR="004C2F6F" w:rsidRPr="000401A7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  <w:lang w:val="lv-LV"/>
              </w:rPr>
            </w:pPr>
            <w:r w:rsidRPr="000401A7">
              <w:rPr>
                <w:rFonts w:asciiTheme="minorHAnsi" w:hAnsiTheme="minorHAnsi" w:cstheme="minorHAnsi"/>
                <w:sz w:val="18"/>
                <w:szCs w:val="18"/>
              </w:rPr>
              <w:t>T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0401A7">
              <w:rPr>
                <w:rFonts w:asciiTheme="minorHAnsi" w:hAnsiTheme="minorHAnsi" w:cstheme="minorHAnsi"/>
                <w:sz w:val="18"/>
                <w:szCs w:val="18"/>
                <w:lang w:val="lv-LV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  <w:lang w:val="lv-LV"/>
              </w:rPr>
              <w:t>(</w:t>
            </w:r>
            <w:r w:rsidRPr="000401A7">
              <w:rPr>
                <w:rFonts w:asciiTheme="minorHAnsi" w:hAnsiTheme="minorHAnsi" w:cstheme="minorHAnsi"/>
                <w:sz w:val="18"/>
                <w:szCs w:val="18"/>
                <w:lang w:val="lv-LV"/>
              </w:rPr>
              <w:t>%</w:t>
            </w:r>
            <w:r>
              <w:rPr>
                <w:rFonts w:asciiTheme="minorHAnsi" w:hAnsiTheme="minorHAnsi" w:cstheme="minorHAnsi"/>
                <w:sz w:val="18"/>
                <w:szCs w:val="18"/>
                <w:lang w:val="lv-LV"/>
              </w:rPr>
              <w:t>)</w:t>
            </w:r>
          </w:p>
        </w:tc>
        <w:tc>
          <w:tcPr>
            <w:tcW w:w="632" w:type="dxa"/>
            <w:tcMar>
              <w:left w:w="0" w:type="dxa"/>
              <w:right w:w="0" w:type="dxa"/>
            </w:tcMar>
            <w:vAlign w:val="center"/>
          </w:tcPr>
          <w:p w14:paraId="0984AB08" w14:textId="77777777" w:rsidR="004C2F6F" w:rsidRPr="000401A7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  <w:lang w:val="lv-LV"/>
              </w:rPr>
            </w:pPr>
            <w:r w:rsidRPr="000401A7"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>
              <w:rPr>
                <w:rFonts w:asciiTheme="minorHAnsi" w:hAnsiTheme="minorHAnsi" w:cstheme="minorHAnsi"/>
                <w:sz w:val="18"/>
                <w:szCs w:val="18"/>
                <w:lang w:val="lv-LV"/>
              </w:rPr>
              <w:t>,</w:t>
            </w:r>
            <w:r w:rsidRPr="000401A7">
              <w:rPr>
                <w:rFonts w:asciiTheme="minorHAnsi" w:hAnsiTheme="minorHAnsi" w:cstheme="minorHAnsi"/>
                <w:sz w:val="18"/>
                <w:szCs w:val="18"/>
                <w:lang w:val="lv-LV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  <w:lang w:val="lv-LV"/>
              </w:rPr>
              <w:t>(</w:t>
            </w:r>
            <w:r w:rsidRPr="000401A7">
              <w:rPr>
                <w:rFonts w:asciiTheme="minorHAnsi" w:hAnsiTheme="minorHAnsi" w:cstheme="minorHAnsi"/>
                <w:sz w:val="18"/>
                <w:szCs w:val="18"/>
                <w:lang w:val="lv-LV"/>
              </w:rPr>
              <w:t>%</w:t>
            </w:r>
            <w:r>
              <w:rPr>
                <w:rFonts w:asciiTheme="minorHAnsi" w:hAnsiTheme="minorHAnsi" w:cstheme="minorHAnsi"/>
                <w:sz w:val="18"/>
                <w:szCs w:val="18"/>
                <w:lang w:val="lv-LV"/>
              </w:rPr>
              <w:t>)</w:t>
            </w:r>
          </w:p>
        </w:tc>
        <w:tc>
          <w:tcPr>
            <w:tcW w:w="522" w:type="dxa"/>
            <w:tcMar>
              <w:left w:w="0" w:type="dxa"/>
              <w:right w:w="0" w:type="dxa"/>
            </w:tcMar>
            <w:vAlign w:val="center"/>
          </w:tcPr>
          <w:p w14:paraId="41A20096" w14:textId="77777777" w:rsidR="004C2F6F" w:rsidRPr="000401A7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  <w:lang w:val="lv-LV"/>
              </w:rPr>
            </w:pPr>
            <w:r w:rsidRPr="000401A7"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(</w:t>
            </w:r>
            <w:r w:rsidRPr="000401A7">
              <w:rPr>
                <w:rFonts w:asciiTheme="minorHAnsi" w:hAnsiTheme="minorHAnsi" w:cstheme="minorHAnsi"/>
                <w:sz w:val="18"/>
                <w:szCs w:val="18"/>
                <w:lang w:val="lv-LV"/>
              </w:rPr>
              <w:t>%</w:t>
            </w:r>
            <w:r>
              <w:rPr>
                <w:rFonts w:asciiTheme="minorHAnsi" w:hAnsiTheme="minorHAnsi" w:cstheme="minorHAnsi"/>
                <w:sz w:val="18"/>
                <w:szCs w:val="18"/>
                <w:lang w:val="lv-LV"/>
              </w:rPr>
              <w:t>)</w:t>
            </w:r>
          </w:p>
        </w:tc>
        <w:tc>
          <w:tcPr>
            <w:tcW w:w="728" w:type="dxa"/>
            <w:tcMar>
              <w:left w:w="0" w:type="dxa"/>
              <w:right w:w="0" w:type="dxa"/>
            </w:tcMar>
            <w:vAlign w:val="center"/>
          </w:tcPr>
          <w:p w14:paraId="7EFD5A8C" w14:textId="77777777" w:rsidR="004C2F6F" w:rsidRPr="000401A7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T, (%)</w:t>
            </w:r>
          </w:p>
        </w:tc>
        <w:tc>
          <w:tcPr>
            <w:tcW w:w="632" w:type="dxa"/>
            <w:tcMar>
              <w:left w:w="0" w:type="dxa"/>
              <w:right w:w="0" w:type="dxa"/>
            </w:tcMar>
            <w:vAlign w:val="center"/>
          </w:tcPr>
          <w:p w14:paraId="5887A7D1" w14:textId="77777777" w:rsidR="004C2F6F" w:rsidRPr="000401A7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R, (%)</w:t>
            </w:r>
          </w:p>
        </w:tc>
        <w:tc>
          <w:tcPr>
            <w:tcW w:w="522" w:type="dxa"/>
            <w:tcMar>
              <w:left w:w="0" w:type="dxa"/>
              <w:right w:w="0" w:type="dxa"/>
            </w:tcMar>
            <w:vAlign w:val="center"/>
          </w:tcPr>
          <w:p w14:paraId="673DD99C" w14:textId="77777777" w:rsidR="004C2F6F" w:rsidRPr="000401A7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S, (%)</w:t>
            </w:r>
          </w:p>
        </w:tc>
        <w:tc>
          <w:tcPr>
            <w:tcW w:w="699" w:type="dxa"/>
            <w:tcMar>
              <w:left w:w="0" w:type="dxa"/>
              <w:right w:w="0" w:type="dxa"/>
            </w:tcMar>
            <w:vAlign w:val="center"/>
          </w:tcPr>
          <w:p w14:paraId="4AD229F6" w14:textId="77777777" w:rsidR="004C2F6F" w:rsidRPr="000401A7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T, (%)</w:t>
            </w:r>
          </w:p>
        </w:tc>
        <w:tc>
          <w:tcPr>
            <w:tcW w:w="606" w:type="dxa"/>
            <w:tcMar>
              <w:left w:w="0" w:type="dxa"/>
              <w:right w:w="0" w:type="dxa"/>
            </w:tcMar>
            <w:vAlign w:val="center"/>
          </w:tcPr>
          <w:p w14:paraId="7BA0989B" w14:textId="77777777" w:rsidR="004C2F6F" w:rsidRPr="000401A7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R, (%)</w:t>
            </w:r>
          </w:p>
        </w:tc>
        <w:tc>
          <w:tcPr>
            <w:tcW w:w="500" w:type="dxa"/>
            <w:tcMar>
              <w:left w:w="0" w:type="dxa"/>
              <w:right w:w="0" w:type="dxa"/>
            </w:tcMar>
            <w:vAlign w:val="center"/>
          </w:tcPr>
          <w:p w14:paraId="5B0B7522" w14:textId="77777777" w:rsidR="004C2F6F" w:rsidRPr="000401A7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S, (%)</w:t>
            </w:r>
          </w:p>
        </w:tc>
      </w:tr>
      <w:tr w:rsidR="004C2F6F" w:rsidRPr="0050430D" w14:paraId="05247A4F" w14:textId="77777777" w:rsidTr="00E87EAB">
        <w:trPr>
          <w:trHeight w:val="2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Mar>
              <w:left w:w="0" w:type="dxa"/>
              <w:right w:w="0" w:type="dxa"/>
            </w:tcMar>
            <w:vAlign w:val="center"/>
          </w:tcPr>
          <w:p w14:paraId="57BF66A5" w14:textId="77777777" w:rsidR="004C2F6F" w:rsidRPr="00B6447B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</w:pPr>
            <w:r w:rsidRPr="00B6447B"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  <w:t>0 h</w:t>
            </w:r>
          </w:p>
        </w:tc>
        <w:tc>
          <w:tcPr>
            <w:tcW w:w="728" w:type="dxa"/>
            <w:tcMar>
              <w:left w:w="0" w:type="dxa"/>
              <w:right w:w="0" w:type="dxa"/>
            </w:tcMar>
            <w:vAlign w:val="center"/>
          </w:tcPr>
          <w:p w14:paraId="64D19B09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78</w:t>
            </w:r>
            <w:r>
              <w:rPr>
                <w:rFonts w:asciiTheme="minorHAnsi" w:hAnsiTheme="minorHAnsi" w:cstheme="minorHAnsi"/>
                <w:sz w:val="20"/>
                <w:lang w:val="lv-LV"/>
              </w:rPr>
              <w:t>.0</w:t>
            </w:r>
          </w:p>
        </w:tc>
        <w:tc>
          <w:tcPr>
            <w:tcW w:w="632" w:type="dxa"/>
            <w:tcMar>
              <w:left w:w="0" w:type="dxa"/>
              <w:right w:w="0" w:type="dxa"/>
            </w:tcMar>
            <w:vAlign w:val="center"/>
          </w:tcPr>
          <w:p w14:paraId="583592F7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6.3</w:t>
            </w:r>
          </w:p>
        </w:tc>
        <w:tc>
          <w:tcPr>
            <w:tcW w:w="522" w:type="dxa"/>
            <w:tcMar>
              <w:left w:w="0" w:type="dxa"/>
              <w:right w:w="0" w:type="dxa"/>
            </w:tcMar>
            <w:vAlign w:val="center"/>
          </w:tcPr>
          <w:p w14:paraId="1A5400BF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15.7</w:t>
            </w:r>
          </w:p>
        </w:tc>
        <w:tc>
          <w:tcPr>
            <w:tcW w:w="728" w:type="dxa"/>
            <w:tcMar>
              <w:left w:w="0" w:type="dxa"/>
              <w:right w:w="0" w:type="dxa"/>
            </w:tcMar>
            <w:vAlign w:val="center"/>
          </w:tcPr>
          <w:p w14:paraId="23AD7242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76</w:t>
            </w:r>
            <w:r>
              <w:rPr>
                <w:rFonts w:asciiTheme="minorHAnsi" w:hAnsiTheme="minorHAnsi" w:cstheme="minorHAnsi"/>
                <w:sz w:val="20"/>
                <w:lang w:val="lv-LV"/>
              </w:rPr>
              <w:t>.0</w:t>
            </w:r>
          </w:p>
        </w:tc>
        <w:tc>
          <w:tcPr>
            <w:tcW w:w="632" w:type="dxa"/>
            <w:tcMar>
              <w:left w:w="0" w:type="dxa"/>
              <w:right w:w="0" w:type="dxa"/>
            </w:tcMar>
            <w:vAlign w:val="center"/>
          </w:tcPr>
          <w:p w14:paraId="500523C5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7.5</w:t>
            </w:r>
          </w:p>
        </w:tc>
        <w:tc>
          <w:tcPr>
            <w:tcW w:w="522" w:type="dxa"/>
            <w:tcMar>
              <w:left w:w="0" w:type="dxa"/>
              <w:right w:w="0" w:type="dxa"/>
            </w:tcMar>
            <w:vAlign w:val="center"/>
          </w:tcPr>
          <w:p w14:paraId="703A1594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16.5</w:t>
            </w:r>
          </w:p>
        </w:tc>
        <w:tc>
          <w:tcPr>
            <w:tcW w:w="699" w:type="dxa"/>
            <w:tcMar>
              <w:left w:w="0" w:type="dxa"/>
              <w:right w:w="0" w:type="dxa"/>
            </w:tcMar>
            <w:vAlign w:val="center"/>
          </w:tcPr>
          <w:p w14:paraId="7F5AC6DF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60.5</w:t>
            </w:r>
          </w:p>
        </w:tc>
        <w:tc>
          <w:tcPr>
            <w:tcW w:w="606" w:type="dxa"/>
            <w:tcMar>
              <w:left w:w="0" w:type="dxa"/>
              <w:right w:w="0" w:type="dxa"/>
            </w:tcMar>
            <w:vAlign w:val="center"/>
          </w:tcPr>
          <w:p w14:paraId="588C5FCE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10</w:t>
            </w:r>
            <w:r>
              <w:rPr>
                <w:rFonts w:asciiTheme="minorHAnsi" w:hAnsiTheme="minorHAnsi" w:cstheme="minorHAnsi"/>
                <w:sz w:val="20"/>
                <w:lang w:val="lv-LV"/>
              </w:rPr>
              <w:t>.0</w:t>
            </w:r>
          </w:p>
        </w:tc>
        <w:tc>
          <w:tcPr>
            <w:tcW w:w="500" w:type="dxa"/>
            <w:tcMar>
              <w:left w:w="0" w:type="dxa"/>
              <w:right w:w="0" w:type="dxa"/>
            </w:tcMar>
            <w:vAlign w:val="center"/>
          </w:tcPr>
          <w:p w14:paraId="1C445959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29.5</w:t>
            </w:r>
          </w:p>
        </w:tc>
      </w:tr>
      <w:tr w:rsidR="004C2F6F" w:rsidRPr="0050430D" w14:paraId="2893C804" w14:textId="77777777" w:rsidTr="00E87E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Mar>
              <w:left w:w="0" w:type="dxa"/>
              <w:right w:w="0" w:type="dxa"/>
            </w:tcMar>
            <w:vAlign w:val="center"/>
          </w:tcPr>
          <w:p w14:paraId="6374ED68" w14:textId="77777777" w:rsidR="004C2F6F" w:rsidRPr="00B6447B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</w:pPr>
            <w:r w:rsidRPr="00B6447B"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  <w:lastRenderedPageBreak/>
              <w:t>250 h</w:t>
            </w:r>
          </w:p>
        </w:tc>
        <w:tc>
          <w:tcPr>
            <w:tcW w:w="728" w:type="dxa"/>
            <w:tcMar>
              <w:left w:w="0" w:type="dxa"/>
              <w:right w:w="0" w:type="dxa"/>
            </w:tcMar>
            <w:vAlign w:val="center"/>
          </w:tcPr>
          <w:p w14:paraId="17C49E47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62</w:t>
            </w:r>
            <w:r>
              <w:rPr>
                <w:rFonts w:asciiTheme="minorHAnsi" w:hAnsiTheme="minorHAnsi" w:cstheme="minorHAnsi"/>
                <w:sz w:val="20"/>
                <w:lang w:val="lv-LV"/>
              </w:rPr>
              <w:t>.0</w:t>
            </w:r>
          </w:p>
        </w:tc>
        <w:tc>
          <w:tcPr>
            <w:tcW w:w="632" w:type="dxa"/>
            <w:tcMar>
              <w:left w:w="0" w:type="dxa"/>
              <w:right w:w="0" w:type="dxa"/>
            </w:tcMar>
            <w:vAlign w:val="center"/>
          </w:tcPr>
          <w:p w14:paraId="6CF8C80E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5.7</w:t>
            </w:r>
          </w:p>
        </w:tc>
        <w:tc>
          <w:tcPr>
            <w:tcW w:w="522" w:type="dxa"/>
            <w:tcMar>
              <w:left w:w="0" w:type="dxa"/>
              <w:right w:w="0" w:type="dxa"/>
            </w:tcMar>
            <w:vAlign w:val="center"/>
          </w:tcPr>
          <w:p w14:paraId="1F1FBF1E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32.3</w:t>
            </w:r>
          </w:p>
        </w:tc>
        <w:tc>
          <w:tcPr>
            <w:tcW w:w="728" w:type="dxa"/>
            <w:tcMar>
              <w:left w:w="0" w:type="dxa"/>
              <w:right w:w="0" w:type="dxa"/>
            </w:tcMar>
            <w:vAlign w:val="center"/>
          </w:tcPr>
          <w:p w14:paraId="1FF3A975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56</w:t>
            </w:r>
            <w:r>
              <w:rPr>
                <w:rFonts w:asciiTheme="minorHAnsi" w:hAnsiTheme="minorHAnsi" w:cstheme="minorHAnsi"/>
                <w:sz w:val="20"/>
                <w:lang w:val="lv-LV"/>
              </w:rPr>
              <w:t>.0</w:t>
            </w:r>
          </w:p>
        </w:tc>
        <w:tc>
          <w:tcPr>
            <w:tcW w:w="632" w:type="dxa"/>
            <w:tcMar>
              <w:left w:w="0" w:type="dxa"/>
              <w:right w:w="0" w:type="dxa"/>
            </w:tcMar>
            <w:vAlign w:val="center"/>
          </w:tcPr>
          <w:p w14:paraId="61B8B2E3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5</w:t>
            </w:r>
            <w:r>
              <w:rPr>
                <w:rFonts w:asciiTheme="minorHAnsi" w:hAnsiTheme="minorHAnsi" w:cstheme="minorHAnsi"/>
                <w:sz w:val="20"/>
                <w:lang w:val="lv-LV"/>
              </w:rPr>
              <w:t>.0</w:t>
            </w:r>
          </w:p>
        </w:tc>
        <w:tc>
          <w:tcPr>
            <w:tcW w:w="522" w:type="dxa"/>
            <w:tcMar>
              <w:left w:w="0" w:type="dxa"/>
              <w:right w:w="0" w:type="dxa"/>
            </w:tcMar>
            <w:vAlign w:val="center"/>
          </w:tcPr>
          <w:p w14:paraId="05B38FF3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39</w:t>
            </w:r>
            <w:r>
              <w:rPr>
                <w:rFonts w:asciiTheme="minorHAnsi" w:hAnsiTheme="minorHAnsi" w:cstheme="minorHAnsi"/>
                <w:sz w:val="20"/>
                <w:lang w:val="lv-LV"/>
              </w:rPr>
              <w:t>.0</w:t>
            </w:r>
          </w:p>
        </w:tc>
        <w:tc>
          <w:tcPr>
            <w:tcW w:w="699" w:type="dxa"/>
            <w:tcMar>
              <w:left w:w="0" w:type="dxa"/>
              <w:right w:w="0" w:type="dxa"/>
            </w:tcMar>
            <w:vAlign w:val="center"/>
          </w:tcPr>
          <w:p w14:paraId="54A61CD1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45.5</w:t>
            </w:r>
          </w:p>
        </w:tc>
        <w:tc>
          <w:tcPr>
            <w:tcW w:w="606" w:type="dxa"/>
            <w:tcMar>
              <w:left w:w="0" w:type="dxa"/>
              <w:right w:w="0" w:type="dxa"/>
            </w:tcMar>
            <w:vAlign w:val="center"/>
          </w:tcPr>
          <w:p w14:paraId="03AC58F8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8.7</w:t>
            </w:r>
          </w:p>
        </w:tc>
        <w:tc>
          <w:tcPr>
            <w:tcW w:w="500" w:type="dxa"/>
            <w:tcMar>
              <w:left w:w="0" w:type="dxa"/>
              <w:right w:w="0" w:type="dxa"/>
            </w:tcMar>
            <w:vAlign w:val="center"/>
          </w:tcPr>
          <w:p w14:paraId="05DDC9CF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45.8</w:t>
            </w:r>
          </w:p>
        </w:tc>
      </w:tr>
      <w:tr w:rsidR="004C2F6F" w:rsidRPr="0050430D" w14:paraId="7E613A9D" w14:textId="77777777" w:rsidTr="00E87EAB">
        <w:trPr>
          <w:trHeight w:val="2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Mar>
              <w:left w:w="0" w:type="dxa"/>
              <w:right w:w="0" w:type="dxa"/>
            </w:tcMar>
            <w:vAlign w:val="center"/>
          </w:tcPr>
          <w:p w14:paraId="486D15AC" w14:textId="77777777" w:rsidR="004C2F6F" w:rsidRPr="00B6447B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</w:pPr>
            <w:r w:rsidRPr="00B6447B"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  <w:t>500 h</w:t>
            </w:r>
          </w:p>
        </w:tc>
        <w:tc>
          <w:tcPr>
            <w:tcW w:w="728" w:type="dxa"/>
            <w:tcMar>
              <w:left w:w="0" w:type="dxa"/>
              <w:right w:w="0" w:type="dxa"/>
            </w:tcMar>
            <w:vAlign w:val="center"/>
          </w:tcPr>
          <w:p w14:paraId="1BE5479F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60.6</w:t>
            </w:r>
          </w:p>
        </w:tc>
        <w:tc>
          <w:tcPr>
            <w:tcW w:w="632" w:type="dxa"/>
            <w:tcMar>
              <w:left w:w="0" w:type="dxa"/>
              <w:right w:w="0" w:type="dxa"/>
            </w:tcMar>
            <w:vAlign w:val="center"/>
          </w:tcPr>
          <w:p w14:paraId="45F953F6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5.3</w:t>
            </w:r>
          </w:p>
        </w:tc>
        <w:tc>
          <w:tcPr>
            <w:tcW w:w="522" w:type="dxa"/>
            <w:tcMar>
              <w:left w:w="0" w:type="dxa"/>
              <w:right w:w="0" w:type="dxa"/>
            </w:tcMar>
            <w:vAlign w:val="center"/>
          </w:tcPr>
          <w:p w14:paraId="0916DCDC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34.1</w:t>
            </w:r>
          </w:p>
        </w:tc>
        <w:tc>
          <w:tcPr>
            <w:tcW w:w="728" w:type="dxa"/>
            <w:tcMar>
              <w:left w:w="0" w:type="dxa"/>
              <w:right w:w="0" w:type="dxa"/>
            </w:tcMar>
            <w:vAlign w:val="center"/>
          </w:tcPr>
          <w:p w14:paraId="4D23AB41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49.8</w:t>
            </w:r>
          </w:p>
        </w:tc>
        <w:tc>
          <w:tcPr>
            <w:tcW w:w="632" w:type="dxa"/>
            <w:tcMar>
              <w:left w:w="0" w:type="dxa"/>
              <w:right w:w="0" w:type="dxa"/>
            </w:tcMar>
            <w:vAlign w:val="center"/>
          </w:tcPr>
          <w:p w14:paraId="6C6DB374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4.8</w:t>
            </w:r>
          </w:p>
        </w:tc>
        <w:tc>
          <w:tcPr>
            <w:tcW w:w="522" w:type="dxa"/>
            <w:tcMar>
              <w:left w:w="0" w:type="dxa"/>
              <w:right w:w="0" w:type="dxa"/>
            </w:tcMar>
            <w:vAlign w:val="center"/>
          </w:tcPr>
          <w:p w14:paraId="478A56FC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45.4</w:t>
            </w:r>
          </w:p>
        </w:tc>
        <w:tc>
          <w:tcPr>
            <w:tcW w:w="699" w:type="dxa"/>
            <w:tcMar>
              <w:left w:w="0" w:type="dxa"/>
              <w:right w:w="0" w:type="dxa"/>
            </w:tcMar>
            <w:vAlign w:val="center"/>
          </w:tcPr>
          <w:p w14:paraId="2137E67A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38.6</w:t>
            </w:r>
          </w:p>
        </w:tc>
        <w:tc>
          <w:tcPr>
            <w:tcW w:w="606" w:type="dxa"/>
            <w:tcMar>
              <w:left w:w="0" w:type="dxa"/>
              <w:right w:w="0" w:type="dxa"/>
            </w:tcMar>
            <w:vAlign w:val="center"/>
          </w:tcPr>
          <w:p w14:paraId="7891A37E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7.5</w:t>
            </w:r>
          </w:p>
        </w:tc>
        <w:tc>
          <w:tcPr>
            <w:tcW w:w="500" w:type="dxa"/>
            <w:tcMar>
              <w:left w:w="0" w:type="dxa"/>
              <w:right w:w="0" w:type="dxa"/>
            </w:tcMar>
            <w:vAlign w:val="center"/>
          </w:tcPr>
          <w:p w14:paraId="063A1C6D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53.9</w:t>
            </w:r>
          </w:p>
        </w:tc>
      </w:tr>
      <w:tr w:rsidR="004C2F6F" w:rsidRPr="0050430D" w14:paraId="4549E4A0" w14:textId="77777777" w:rsidTr="00E87E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Mar>
              <w:left w:w="0" w:type="dxa"/>
              <w:right w:w="0" w:type="dxa"/>
            </w:tcMar>
            <w:vAlign w:val="center"/>
          </w:tcPr>
          <w:p w14:paraId="7312A200" w14:textId="77777777" w:rsidR="004C2F6F" w:rsidRPr="00B6447B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</w:pPr>
            <w:r w:rsidRPr="00B6447B"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  <w:t>750 h</w:t>
            </w:r>
          </w:p>
        </w:tc>
        <w:tc>
          <w:tcPr>
            <w:tcW w:w="728" w:type="dxa"/>
            <w:tcMar>
              <w:left w:w="0" w:type="dxa"/>
              <w:right w:w="0" w:type="dxa"/>
            </w:tcMar>
            <w:vAlign w:val="center"/>
          </w:tcPr>
          <w:p w14:paraId="2CDDDBB4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48.3</w:t>
            </w:r>
          </w:p>
        </w:tc>
        <w:tc>
          <w:tcPr>
            <w:tcW w:w="632" w:type="dxa"/>
            <w:tcMar>
              <w:left w:w="0" w:type="dxa"/>
              <w:right w:w="0" w:type="dxa"/>
            </w:tcMar>
            <w:vAlign w:val="center"/>
          </w:tcPr>
          <w:p w14:paraId="56424C0D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5.7</w:t>
            </w:r>
          </w:p>
        </w:tc>
        <w:tc>
          <w:tcPr>
            <w:tcW w:w="522" w:type="dxa"/>
            <w:tcMar>
              <w:left w:w="0" w:type="dxa"/>
              <w:right w:w="0" w:type="dxa"/>
            </w:tcMar>
            <w:vAlign w:val="center"/>
          </w:tcPr>
          <w:p w14:paraId="486C6963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46</w:t>
            </w:r>
            <w:r>
              <w:rPr>
                <w:rFonts w:asciiTheme="minorHAnsi" w:hAnsiTheme="minorHAnsi" w:cstheme="minorHAnsi"/>
                <w:sz w:val="20"/>
                <w:lang w:val="lv-LV"/>
              </w:rPr>
              <w:t>.0</w:t>
            </w:r>
          </w:p>
        </w:tc>
        <w:tc>
          <w:tcPr>
            <w:tcW w:w="728" w:type="dxa"/>
            <w:tcMar>
              <w:left w:w="0" w:type="dxa"/>
              <w:right w:w="0" w:type="dxa"/>
            </w:tcMar>
            <w:vAlign w:val="center"/>
          </w:tcPr>
          <w:p w14:paraId="0213CC91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50</w:t>
            </w:r>
            <w:r>
              <w:rPr>
                <w:rFonts w:asciiTheme="minorHAnsi" w:hAnsiTheme="minorHAnsi" w:cstheme="minorHAnsi"/>
                <w:sz w:val="20"/>
                <w:lang w:val="lv-LV"/>
              </w:rPr>
              <w:t>.0</w:t>
            </w:r>
          </w:p>
        </w:tc>
        <w:tc>
          <w:tcPr>
            <w:tcW w:w="632" w:type="dxa"/>
            <w:tcMar>
              <w:left w:w="0" w:type="dxa"/>
              <w:right w:w="0" w:type="dxa"/>
            </w:tcMar>
            <w:vAlign w:val="center"/>
          </w:tcPr>
          <w:p w14:paraId="4C9B82BC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5.7</w:t>
            </w:r>
          </w:p>
        </w:tc>
        <w:tc>
          <w:tcPr>
            <w:tcW w:w="522" w:type="dxa"/>
            <w:tcMar>
              <w:left w:w="0" w:type="dxa"/>
              <w:right w:w="0" w:type="dxa"/>
            </w:tcMar>
            <w:vAlign w:val="center"/>
          </w:tcPr>
          <w:p w14:paraId="04F338A6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42.3</w:t>
            </w:r>
          </w:p>
        </w:tc>
        <w:tc>
          <w:tcPr>
            <w:tcW w:w="699" w:type="dxa"/>
            <w:tcMar>
              <w:left w:w="0" w:type="dxa"/>
              <w:right w:w="0" w:type="dxa"/>
            </w:tcMar>
            <w:vAlign w:val="center"/>
          </w:tcPr>
          <w:p w14:paraId="01D0F454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36.8</w:t>
            </w:r>
          </w:p>
        </w:tc>
        <w:tc>
          <w:tcPr>
            <w:tcW w:w="606" w:type="dxa"/>
            <w:tcMar>
              <w:left w:w="0" w:type="dxa"/>
              <w:right w:w="0" w:type="dxa"/>
            </w:tcMar>
            <w:vAlign w:val="center"/>
          </w:tcPr>
          <w:p w14:paraId="4839DA96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7</w:t>
            </w:r>
            <w:r>
              <w:rPr>
                <w:rFonts w:asciiTheme="minorHAnsi" w:hAnsiTheme="minorHAnsi" w:cstheme="minorHAnsi"/>
                <w:sz w:val="20"/>
                <w:lang w:val="lv-LV"/>
              </w:rPr>
              <w:t>.0</w:t>
            </w:r>
          </w:p>
        </w:tc>
        <w:tc>
          <w:tcPr>
            <w:tcW w:w="500" w:type="dxa"/>
            <w:tcMar>
              <w:left w:w="0" w:type="dxa"/>
              <w:right w:w="0" w:type="dxa"/>
            </w:tcMar>
            <w:vAlign w:val="center"/>
          </w:tcPr>
          <w:p w14:paraId="6E837C71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56.2</w:t>
            </w:r>
          </w:p>
        </w:tc>
      </w:tr>
      <w:tr w:rsidR="004C2F6F" w:rsidRPr="0050430D" w14:paraId="5F317EDC" w14:textId="77777777" w:rsidTr="00E87EAB">
        <w:trPr>
          <w:trHeight w:val="2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Mar>
              <w:left w:w="0" w:type="dxa"/>
              <w:right w:w="0" w:type="dxa"/>
            </w:tcMar>
            <w:vAlign w:val="center"/>
          </w:tcPr>
          <w:p w14:paraId="3ED4A56B" w14:textId="77777777" w:rsidR="004C2F6F" w:rsidRPr="00B6447B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</w:pPr>
            <w:r w:rsidRPr="00B6447B">
              <w:rPr>
                <w:rFonts w:asciiTheme="minorHAnsi" w:hAnsiTheme="minorHAnsi" w:cstheme="minorHAnsi"/>
                <w:b/>
                <w:bCs/>
                <w:i w:val="0"/>
                <w:iCs w:val="0"/>
                <w:sz w:val="20"/>
              </w:rPr>
              <w:t>1000 h</w:t>
            </w:r>
          </w:p>
        </w:tc>
        <w:tc>
          <w:tcPr>
            <w:tcW w:w="728" w:type="dxa"/>
            <w:tcMar>
              <w:left w:w="0" w:type="dxa"/>
              <w:right w:w="0" w:type="dxa"/>
            </w:tcMar>
            <w:vAlign w:val="center"/>
          </w:tcPr>
          <w:p w14:paraId="7EDAC4CC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49</w:t>
            </w:r>
            <w:r>
              <w:rPr>
                <w:rFonts w:asciiTheme="minorHAnsi" w:hAnsiTheme="minorHAnsi" w:cstheme="minorHAnsi"/>
                <w:sz w:val="20"/>
                <w:lang w:val="lv-LV"/>
              </w:rPr>
              <w:t>.0</w:t>
            </w:r>
          </w:p>
        </w:tc>
        <w:tc>
          <w:tcPr>
            <w:tcW w:w="632" w:type="dxa"/>
            <w:tcMar>
              <w:left w:w="0" w:type="dxa"/>
              <w:right w:w="0" w:type="dxa"/>
            </w:tcMar>
            <w:vAlign w:val="center"/>
          </w:tcPr>
          <w:p w14:paraId="29BCB887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5.5</w:t>
            </w:r>
          </w:p>
        </w:tc>
        <w:tc>
          <w:tcPr>
            <w:tcW w:w="522" w:type="dxa"/>
            <w:tcMar>
              <w:left w:w="0" w:type="dxa"/>
              <w:right w:w="0" w:type="dxa"/>
            </w:tcMar>
            <w:vAlign w:val="center"/>
          </w:tcPr>
          <w:p w14:paraId="47FFD49B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45.5</w:t>
            </w:r>
          </w:p>
        </w:tc>
        <w:tc>
          <w:tcPr>
            <w:tcW w:w="728" w:type="dxa"/>
            <w:tcMar>
              <w:left w:w="0" w:type="dxa"/>
              <w:right w:w="0" w:type="dxa"/>
            </w:tcMar>
            <w:vAlign w:val="center"/>
          </w:tcPr>
          <w:p w14:paraId="3C8C15AD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47.8</w:t>
            </w:r>
          </w:p>
        </w:tc>
        <w:tc>
          <w:tcPr>
            <w:tcW w:w="632" w:type="dxa"/>
            <w:tcMar>
              <w:left w:w="0" w:type="dxa"/>
              <w:right w:w="0" w:type="dxa"/>
            </w:tcMar>
            <w:vAlign w:val="center"/>
          </w:tcPr>
          <w:p w14:paraId="65285FBE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5</w:t>
            </w:r>
            <w:r>
              <w:rPr>
                <w:rFonts w:asciiTheme="minorHAnsi" w:hAnsiTheme="minorHAnsi" w:cstheme="minorHAnsi"/>
                <w:sz w:val="20"/>
                <w:lang w:val="lv-LV"/>
              </w:rPr>
              <w:t>.0</w:t>
            </w:r>
          </w:p>
        </w:tc>
        <w:tc>
          <w:tcPr>
            <w:tcW w:w="522" w:type="dxa"/>
            <w:tcMar>
              <w:left w:w="0" w:type="dxa"/>
              <w:right w:w="0" w:type="dxa"/>
            </w:tcMar>
            <w:vAlign w:val="center"/>
          </w:tcPr>
          <w:p w14:paraId="58EDEA51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47.2</w:t>
            </w:r>
          </w:p>
        </w:tc>
        <w:tc>
          <w:tcPr>
            <w:tcW w:w="699" w:type="dxa"/>
            <w:tcMar>
              <w:left w:w="0" w:type="dxa"/>
              <w:right w:w="0" w:type="dxa"/>
            </w:tcMar>
            <w:vAlign w:val="center"/>
          </w:tcPr>
          <w:p w14:paraId="3A430DA7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37</w:t>
            </w:r>
            <w:r>
              <w:rPr>
                <w:rFonts w:asciiTheme="minorHAnsi" w:hAnsiTheme="minorHAnsi" w:cstheme="minorHAnsi"/>
                <w:sz w:val="20"/>
                <w:lang w:val="lv-LV"/>
              </w:rPr>
              <w:t>.0</w:t>
            </w:r>
          </w:p>
        </w:tc>
        <w:tc>
          <w:tcPr>
            <w:tcW w:w="606" w:type="dxa"/>
            <w:tcMar>
              <w:left w:w="0" w:type="dxa"/>
              <w:right w:w="0" w:type="dxa"/>
            </w:tcMar>
            <w:vAlign w:val="center"/>
          </w:tcPr>
          <w:p w14:paraId="396F8C8C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8.2</w:t>
            </w:r>
          </w:p>
        </w:tc>
        <w:tc>
          <w:tcPr>
            <w:tcW w:w="500" w:type="dxa"/>
            <w:tcMar>
              <w:left w:w="0" w:type="dxa"/>
              <w:right w:w="0" w:type="dxa"/>
            </w:tcMar>
            <w:vAlign w:val="center"/>
          </w:tcPr>
          <w:p w14:paraId="076F9847" w14:textId="77777777" w:rsidR="004C2F6F" w:rsidRPr="0050430D" w:rsidRDefault="004C2F6F" w:rsidP="00F3656C">
            <w:pPr>
              <w:pStyle w:val="TFReferencesSection"/>
              <w:spacing w:after="0" w:line="240" w:lineRule="auto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lang w:val="lv-LV"/>
              </w:rPr>
            </w:pPr>
            <w:r w:rsidRPr="0050430D">
              <w:rPr>
                <w:rFonts w:asciiTheme="minorHAnsi" w:hAnsiTheme="minorHAnsi" w:cstheme="minorHAnsi"/>
                <w:sz w:val="20"/>
                <w:lang w:val="lv-LV"/>
              </w:rPr>
              <w:t>54.8</w:t>
            </w:r>
          </w:p>
        </w:tc>
      </w:tr>
    </w:tbl>
    <w:p w14:paraId="59339E5E" w14:textId="77777777" w:rsidR="001574FE" w:rsidRPr="00100675" w:rsidRDefault="001574FE" w:rsidP="0012497E">
      <w:pPr>
        <w:pStyle w:val="TFReferencesSection"/>
        <w:spacing w:after="0" w:line="360" w:lineRule="auto"/>
        <w:ind w:firstLine="142"/>
        <w:jc w:val="center"/>
        <w:rPr>
          <w:rFonts w:asciiTheme="majorHAnsi" w:hAnsiTheme="majorHAnsi" w:cstheme="majorHAnsi"/>
        </w:rPr>
      </w:pPr>
    </w:p>
    <w:p w14:paraId="0E0EEB12" w14:textId="3C513470" w:rsidR="000022E7" w:rsidRDefault="00C81F90" w:rsidP="000022E7">
      <w:pPr>
        <w:pStyle w:val="TFReferencesSection"/>
        <w:spacing w:after="0" w:line="360" w:lineRule="auto"/>
        <w:jc w:val="center"/>
        <w:rPr>
          <w:rFonts w:asciiTheme="majorHAnsi" w:hAnsiTheme="majorHAnsi" w:cstheme="majorHAnsi"/>
        </w:rPr>
      </w:pPr>
      <w:r>
        <w:object w:dxaOrig="10888" w:dyaOrig="5569" w14:anchorId="0F5A161C">
          <v:shape id="_x0000_i1030" type="#_x0000_t75" style="width:360.85pt;height:205.7pt" o:ole="">
            <v:imagedata r:id="rId14" o:title="" croptop="6307f" cropbottom="2605f" cropleft="4702f" cropright="10093f"/>
          </v:shape>
          <o:OLEObject Type="Embed" ProgID="Origin50.Graph" ShapeID="_x0000_i1030" DrawAspect="Content" ObjectID="_1751989870" r:id="rId15"/>
        </w:object>
      </w:r>
      <w:r w:rsidR="000022E7" w:rsidRPr="00100675">
        <w:rPr>
          <w:rFonts w:asciiTheme="majorHAnsi" w:hAnsiTheme="majorHAnsi" w:cstheme="majorHAnsi"/>
        </w:rPr>
        <w:t xml:space="preserve"> </w:t>
      </w:r>
    </w:p>
    <w:p w14:paraId="6D5CBC2C" w14:textId="5E42E206" w:rsidR="000022E7" w:rsidRPr="00345A43" w:rsidRDefault="000022E7" w:rsidP="000022E7">
      <w:pPr>
        <w:pStyle w:val="TFReferencesSection"/>
        <w:spacing w:after="0" w:line="360" w:lineRule="auto"/>
        <w:jc w:val="center"/>
        <w:rPr>
          <w:rFonts w:asciiTheme="minorHAnsi" w:hAnsiTheme="minorHAnsi" w:cstheme="minorHAnsi"/>
        </w:rPr>
      </w:pPr>
      <w:r w:rsidRPr="00345A43">
        <w:rPr>
          <w:rFonts w:asciiTheme="minorHAnsi" w:hAnsiTheme="minorHAnsi" w:cstheme="minorHAnsi"/>
        </w:rPr>
        <w:t>Figure S</w:t>
      </w:r>
      <w:r w:rsidR="00126686">
        <w:rPr>
          <w:rFonts w:asciiTheme="minorHAnsi" w:hAnsiTheme="minorHAnsi" w:cstheme="minorHAnsi"/>
        </w:rPr>
        <w:t>2</w:t>
      </w:r>
      <w:r w:rsidRPr="00345A43">
        <w:rPr>
          <w:rFonts w:asciiTheme="minorHAnsi" w:hAnsiTheme="minorHAnsi" w:cstheme="minorHAnsi"/>
        </w:rPr>
        <w:t xml:space="preserve">. FTIR spectra of </w:t>
      </w:r>
      <w:r>
        <w:rPr>
          <w:rFonts w:asciiTheme="minorHAnsi" w:hAnsiTheme="minorHAnsi" w:cstheme="minorHAnsi"/>
        </w:rPr>
        <w:t>0% sample resin and TPO photoinitiator.</w:t>
      </w:r>
    </w:p>
    <w:p w14:paraId="41B844BC" w14:textId="1DC2DF62" w:rsidR="0098122C" w:rsidRPr="00100675" w:rsidRDefault="00D3682E" w:rsidP="0098122C">
      <w:pPr>
        <w:pStyle w:val="TFReferencesSection"/>
        <w:spacing w:after="0" w:line="360" w:lineRule="auto"/>
        <w:jc w:val="center"/>
        <w:rPr>
          <w:rFonts w:asciiTheme="majorHAnsi" w:hAnsiTheme="majorHAnsi" w:cstheme="majorHAnsi"/>
        </w:rPr>
      </w:pPr>
      <w:r w:rsidRPr="00100675">
        <w:rPr>
          <w:rFonts w:asciiTheme="majorHAnsi" w:hAnsiTheme="majorHAnsi" w:cstheme="majorHAnsi"/>
        </w:rPr>
        <w:object w:dxaOrig="10716" w:dyaOrig="5569" w14:anchorId="0A236637">
          <v:shape id="_x0000_i1031" type="#_x0000_t75" style="width:321.85pt;height:207.85pt" o:ole="">
            <v:imagedata r:id="rId16" o:title="" croptop="7012f" cropleft="9398f" cropright="8822f"/>
          </v:shape>
          <o:OLEObject Type="Embed" ProgID="Origin95.Graph" ShapeID="_x0000_i1031" DrawAspect="Content" ObjectID="_1751989871" r:id="rId17"/>
        </w:object>
      </w:r>
      <w:r w:rsidR="003A2E82" w:rsidRPr="003A2E82">
        <w:t xml:space="preserve"> </w:t>
      </w:r>
      <w:r w:rsidR="003A2E82">
        <w:object w:dxaOrig="2679" w:dyaOrig="5570" w14:anchorId="6A7AD9AD">
          <v:shape id="_x0000_i1032" type="#_x0000_t75" style="width:117pt;height:207.45pt" o:ole="">
            <v:imagedata r:id="rId18" o:title="" croptop="6821f" cropbottom="2411f"/>
          </v:shape>
          <o:OLEObject Type="Embed" ProgID="Origin95.Graph" ShapeID="_x0000_i1032" DrawAspect="Content" ObjectID="_1751989872" r:id="rId19"/>
        </w:object>
      </w:r>
    </w:p>
    <w:p w14:paraId="5531AE12" w14:textId="0A863962" w:rsidR="0098122C" w:rsidRDefault="003221D8" w:rsidP="0098122C">
      <w:pPr>
        <w:pStyle w:val="TFReferencesSection"/>
        <w:spacing w:after="0" w:line="360" w:lineRule="auto"/>
        <w:ind w:firstLine="142"/>
        <w:jc w:val="center"/>
        <w:rPr>
          <w:rFonts w:asciiTheme="majorHAnsi" w:hAnsiTheme="majorHAnsi" w:cstheme="majorHAnsi"/>
        </w:rPr>
      </w:pPr>
      <w:r w:rsidRPr="00100675">
        <w:rPr>
          <w:rFonts w:asciiTheme="majorHAnsi" w:hAnsiTheme="majorHAnsi" w:cstheme="majorHAnsi"/>
        </w:rPr>
        <w:object w:dxaOrig="10716" w:dyaOrig="5569" w14:anchorId="0B150D9F">
          <v:shape id="_x0000_i1033" type="#_x0000_t75" style="width:317.15pt;height:198.45pt" o:ole="">
            <v:imagedata r:id="rId20" o:title="" croptop="6338f" cropbottom="1749f" cropleft="9228f" cropright="8892f"/>
          </v:shape>
          <o:OLEObject Type="Embed" ProgID="Origin95.Graph" ShapeID="_x0000_i1033" DrawAspect="Content" ObjectID="_1751989873" r:id="rId21"/>
        </w:object>
      </w:r>
      <w:r w:rsidR="005870FF" w:rsidRPr="005870FF">
        <w:t xml:space="preserve"> </w:t>
      </w:r>
      <w:r w:rsidR="0043079C">
        <w:object w:dxaOrig="2678" w:dyaOrig="5569" w14:anchorId="680FCC0B">
          <v:shape id="_x0000_i1034" type="#_x0000_t75" style="width:109.3pt;height:194.55pt" o:ole="">
            <v:imagedata r:id="rId22" o:title="" croptop="7044f" cropbottom="2199f"/>
          </v:shape>
          <o:OLEObject Type="Embed" ProgID="Origin95.Graph" ShapeID="_x0000_i1034" DrawAspect="Content" ObjectID="_1751989874" r:id="rId23"/>
        </w:object>
      </w:r>
    </w:p>
    <w:p w14:paraId="6DEFD735" w14:textId="26FE46F8" w:rsidR="0098122C" w:rsidRPr="00100675" w:rsidRDefault="0098122C" w:rsidP="0098122C">
      <w:pPr>
        <w:pStyle w:val="TFReferencesSection"/>
        <w:spacing w:after="0" w:line="360" w:lineRule="auto"/>
        <w:ind w:firstLine="142"/>
        <w:jc w:val="center"/>
        <w:rPr>
          <w:rFonts w:asciiTheme="majorHAnsi" w:hAnsiTheme="majorHAnsi" w:cstheme="majorHAnsi"/>
          <w:sz w:val="18"/>
          <w:szCs w:val="14"/>
        </w:rPr>
      </w:pPr>
      <w:r w:rsidRPr="002D3BC9">
        <w:rPr>
          <w:rFonts w:asciiTheme="minorHAnsi" w:hAnsiTheme="minorHAnsi" w:cstheme="minorHAnsi"/>
          <w:sz w:val="22"/>
          <w:szCs w:val="18"/>
        </w:rPr>
        <w:t xml:space="preserve">Figure </w:t>
      </w:r>
      <w:r w:rsidR="00AF22CF">
        <w:rPr>
          <w:rFonts w:asciiTheme="minorHAnsi" w:hAnsiTheme="minorHAnsi" w:cstheme="minorHAnsi"/>
          <w:sz w:val="22"/>
          <w:szCs w:val="18"/>
        </w:rPr>
        <w:t>3</w:t>
      </w:r>
      <w:r w:rsidRPr="002D3BC9">
        <w:rPr>
          <w:rFonts w:asciiTheme="minorHAnsi" w:hAnsiTheme="minorHAnsi" w:cstheme="minorHAnsi"/>
          <w:sz w:val="22"/>
          <w:szCs w:val="18"/>
        </w:rPr>
        <w:t xml:space="preserve">. </w:t>
      </w:r>
      <w:r>
        <w:rPr>
          <w:rFonts w:asciiTheme="minorHAnsi" w:hAnsiTheme="minorHAnsi" w:cstheme="minorHAnsi"/>
          <w:sz w:val="22"/>
          <w:szCs w:val="18"/>
        </w:rPr>
        <w:t xml:space="preserve">Photodegradation chemical changes evaluation: </w:t>
      </w:r>
      <w:r w:rsidR="00B728BC">
        <w:rPr>
          <w:rFonts w:asciiTheme="minorHAnsi" w:hAnsiTheme="minorHAnsi" w:cstheme="minorHAnsi"/>
          <w:sz w:val="22"/>
          <w:szCs w:val="18"/>
        </w:rPr>
        <w:t xml:space="preserve">0.1% sample FTIR spectra (a), and peak intensity ratios (b) and 0.5% sample FTIR spectra (c), and peak intensity ratios (d) </w:t>
      </w:r>
      <w:r>
        <w:rPr>
          <w:rFonts w:asciiTheme="minorHAnsi" w:hAnsiTheme="minorHAnsi" w:cstheme="minorHAnsi"/>
          <w:sz w:val="22"/>
          <w:szCs w:val="18"/>
        </w:rPr>
        <w:t>during UV weathering.</w:t>
      </w:r>
    </w:p>
    <w:p w14:paraId="10C92340" w14:textId="77777777" w:rsidR="000022E7" w:rsidRPr="000C1FDC" w:rsidRDefault="000022E7" w:rsidP="000828FC">
      <w:pPr>
        <w:pStyle w:val="TFReferencesSection"/>
        <w:spacing w:after="0" w:line="360" w:lineRule="auto"/>
        <w:ind w:firstLine="142"/>
        <w:jc w:val="center"/>
        <w:rPr>
          <w:rFonts w:asciiTheme="majorHAnsi" w:hAnsiTheme="majorHAnsi" w:cstheme="majorHAnsi"/>
          <w:sz w:val="22"/>
          <w:szCs w:val="18"/>
        </w:rPr>
      </w:pPr>
    </w:p>
    <w:p w14:paraId="2715158C" w14:textId="5891B997" w:rsidR="00592F82" w:rsidRPr="000C1FDC" w:rsidRDefault="00592F82" w:rsidP="00213C51">
      <w:pPr>
        <w:pStyle w:val="TFReferencesSection"/>
        <w:spacing w:after="0" w:line="360" w:lineRule="auto"/>
        <w:ind w:firstLine="142"/>
        <w:jc w:val="center"/>
        <w:rPr>
          <w:rFonts w:asciiTheme="majorHAnsi" w:hAnsiTheme="majorHAnsi" w:cstheme="majorHAnsi"/>
          <w:sz w:val="22"/>
          <w:szCs w:val="18"/>
        </w:rPr>
      </w:pPr>
    </w:p>
    <w:p w14:paraId="7CB6FD63" w14:textId="77777777" w:rsidR="00105790" w:rsidRPr="00100675" w:rsidRDefault="00105790">
      <w:pPr>
        <w:rPr>
          <w:rFonts w:asciiTheme="majorHAnsi" w:hAnsiTheme="majorHAnsi" w:cstheme="majorHAnsi"/>
        </w:rPr>
      </w:pPr>
    </w:p>
    <w:sectPr w:rsidR="00105790" w:rsidRPr="001006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E35"/>
    <w:rsid w:val="000022E7"/>
    <w:rsid w:val="00021D67"/>
    <w:rsid w:val="00052366"/>
    <w:rsid w:val="00063DB3"/>
    <w:rsid w:val="000828FC"/>
    <w:rsid w:val="000C1FDC"/>
    <w:rsid w:val="00100675"/>
    <w:rsid w:val="00102053"/>
    <w:rsid w:val="00105790"/>
    <w:rsid w:val="0012497E"/>
    <w:rsid w:val="00126686"/>
    <w:rsid w:val="00150F5F"/>
    <w:rsid w:val="001574FE"/>
    <w:rsid w:val="00177488"/>
    <w:rsid w:val="00213C51"/>
    <w:rsid w:val="00222822"/>
    <w:rsid w:val="00235E35"/>
    <w:rsid w:val="002F154C"/>
    <w:rsid w:val="003221D8"/>
    <w:rsid w:val="003A2E82"/>
    <w:rsid w:val="0043079C"/>
    <w:rsid w:val="004C2F6F"/>
    <w:rsid w:val="004E469D"/>
    <w:rsid w:val="00515AB4"/>
    <w:rsid w:val="005870FF"/>
    <w:rsid w:val="00592F82"/>
    <w:rsid w:val="005D312D"/>
    <w:rsid w:val="005D561E"/>
    <w:rsid w:val="0074747E"/>
    <w:rsid w:val="007F73B7"/>
    <w:rsid w:val="008251AF"/>
    <w:rsid w:val="008B4209"/>
    <w:rsid w:val="008C5F93"/>
    <w:rsid w:val="0091290A"/>
    <w:rsid w:val="009504A9"/>
    <w:rsid w:val="0098122C"/>
    <w:rsid w:val="009B447F"/>
    <w:rsid w:val="009E5AC1"/>
    <w:rsid w:val="00A0407C"/>
    <w:rsid w:val="00A0775C"/>
    <w:rsid w:val="00A25595"/>
    <w:rsid w:val="00AA7D0F"/>
    <w:rsid w:val="00AB7F55"/>
    <w:rsid w:val="00AC698E"/>
    <w:rsid w:val="00AE097E"/>
    <w:rsid w:val="00AF22CF"/>
    <w:rsid w:val="00B728BC"/>
    <w:rsid w:val="00BA2DF4"/>
    <w:rsid w:val="00BA464B"/>
    <w:rsid w:val="00BC682D"/>
    <w:rsid w:val="00C5313E"/>
    <w:rsid w:val="00C81F90"/>
    <w:rsid w:val="00D3682E"/>
    <w:rsid w:val="00D5085D"/>
    <w:rsid w:val="00D56D83"/>
    <w:rsid w:val="00E277EC"/>
    <w:rsid w:val="00E53AB9"/>
    <w:rsid w:val="00E63B33"/>
    <w:rsid w:val="00E87EAB"/>
    <w:rsid w:val="00F03F69"/>
    <w:rsid w:val="00F4006C"/>
    <w:rsid w:val="00F75A0B"/>
    <w:rsid w:val="00FC112A"/>
    <w:rsid w:val="00FC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5E88743A"/>
  <w15:chartTrackingRefBased/>
  <w15:docId w15:val="{33BD6B26-2333-4EEE-BD3C-DE2CBAF7E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251AF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TFReferencesSection">
    <w:name w:val="TF_References_Section"/>
    <w:basedOn w:val="Parasts"/>
    <w:link w:val="TFReferencesSectionChar"/>
    <w:rsid w:val="008251AF"/>
    <w:pPr>
      <w:spacing w:after="200" w:line="480" w:lineRule="auto"/>
      <w:ind w:firstLine="187"/>
      <w:jc w:val="both"/>
    </w:pPr>
    <w:rPr>
      <w:rFonts w:ascii="Times" w:eastAsia="Times New Roman" w:hAnsi="Times" w:cs="Times New Roman"/>
      <w:sz w:val="24"/>
      <w:szCs w:val="20"/>
    </w:rPr>
  </w:style>
  <w:style w:type="paragraph" w:styleId="Komentrateksts">
    <w:name w:val="annotation text"/>
    <w:basedOn w:val="Parasts"/>
    <w:link w:val="KomentratekstsRakstz"/>
    <w:uiPriority w:val="99"/>
    <w:unhideWhenUsed/>
    <w:rsid w:val="008251AF"/>
    <w:pPr>
      <w:spacing w:after="60"/>
      <w:jc w:val="both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251AF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Komentraatsauce">
    <w:name w:val="annotation reference"/>
    <w:uiPriority w:val="99"/>
    <w:semiHidden/>
    <w:unhideWhenUsed/>
    <w:rsid w:val="008251AF"/>
    <w:rPr>
      <w:sz w:val="16"/>
      <w:szCs w:val="16"/>
    </w:rPr>
  </w:style>
  <w:style w:type="character" w:customStyle="1" w:styleId="TFReferencesSectionChar">
    <w:name w:val="TF_References_Section Char"/>
    <w:basedOn w:val="Noklusjumarindkopasfonts"/>
    <w:link w:val="TFReferencesSection"/>
    <w:rsid w:val="008251AF"/>
    <w:rPr>
      <w:rFonts w:ascii="Times" w:eastAsia="Times New Roman" w:hAnsi="Times" w:cs="Times New Roman"/>
      <w:sz w:val="24"/>
      <w:szCs w:val="20"/>
    </w:rPr>
  </w:style>
  <w:style w:type="paragraph" w:customStyle="1" w:styleId="MDPI11articletype">
    <w:name w:val="MDPI_1.1_article_type"/>
    <w:next w:val="Parasts"/>
    <w:qFormat/>
    <w:rsid w:val="00052366"/>
    <w:pPr>
      <w:adjustRightInd w:val="0"/>
      <w:snapToGrid w:val="0"/>
      <w:spacing w:before="240" w:after="0" w:line="240" w:lineRule="auto"/>
    </w:pPr>
    <w:rPr>
      <w:rFonts w:ascii="Palatino Linotype" w:eastAsia="Times New Roman" w:hAnsi="Palatino Linotype" w:cs="Times New Roman"/>
      <w:i/>
      <w:snapToGrid w:val="0"/>
      <w:color w:val="000000"/>
      <w:sz w:val="20"/>
      <w:lang w:eastAsia="de-DE" w:bidi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91290A"/>
    <w:pPr>
      <w:spacing w:after="160"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91290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table" w:styleId="Vienkratabula5">
    <w:name w:val="Plain Table 5"/>
    <w:basedOn w:val="Parastatabula"/>
    <w:uiPriority w:val="45"/>
    <w:rsid w:val="00BA2DF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arakstarindkopa">
    <w:name w:val="List Paragraph"/>
    <w:basedOn w:val="Parasts"/>
    <w:uiPriority w:val="34"/>
    <w:qFormat/>
    <w:rsid w:val="00515A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5.bin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emf"/><Relationship Id="rId17" Type="http://schemas.openxmlformats.org/officeDocument/2006/relationships/oleObject" Target="embeddings/oleObject7.bin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24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10" Type="http://schemas.openxmlformats.org/officeDocument/2006/relationships/image" Target="media/image4.emf"/><Relationship Id="rId19" Type="http://schemas.openxmlformats.org/officeDocument/2006/relationships/oleObject" Target="embeddings/oleObject8.bin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image" Target="media/image6.emf"/><Relationship Id="rId22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4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 Barkāne</dc:creator>
  <cp:keywords/>
  <dc:description/>
  <cp:lastModifiedBy>Anda Barkāne</cp:lastModifiedBy>
  <cp:revision>63</cp:revision>
  <dcterms:created xsi:type="dcterms:W3CDTF">2023-01-23T10:43:00Z</dcterms:created>
  <dcterms:modified xsi:type="dcterms:W3CDTF">2023-07-27T16:04:00Z</dcterms:modified>
</cp:coreProperties>
</file>