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39A" w:rsidRDefault="00AF239A" w:rsidP="00AF239A">
      <w:pPr>
        <w:jc w:val="both"/>
        <w:rPr>
          <w:rFonts w:ascii="Arial" w:hAnsi="Arial" w:cs="Arial"/>
          <w:b/>
          <w:noProof/>
          <w:sz w:val="28"/>
          <w:szCs w:val="28"/>
          <w:lang w:val="en-GB"/>
        </w:rPr>
      </w:pPr>
      <w:r>
        <w:rPr>
          <w:rFonts w:ascii="Arial" w:hAnsi="Arial" w:cs="Arial"/>
          <w:b/>
          <w:noProof/>
          <w:sz w:val="28"/>
          <w:szCs w:val="28"/>
          <w:lang w:val="en-GB"/>
        </w:rPr>
        <w:t>European Union F</w:t>
      </w:r>
      <w:r w:rsidRPr="009C439A">
        <w:rPr>
          <w:rFonts w:ascii="Arial" w:hAnsi="Arial" w:cs="Arial"/>
          <w:b/>
          <w:noProof/>
          <w:sz w:val="28"/>
          <w:szCs w:val="28"/>
          <w:lang w:val="en-GB"/>
        </w:rPr>
        <w:t>u</w:t>
      </w:r>
      <w:r>
        <w:rPr>
          <w:rFonts w:ascii="Arial" w:hAnsi="Arial" w:cs="Arial"/>
          <w:b/>
          <w:noProof/>
          <w:sz w:val="28"/>
          <w:szCs w:val="28"/>
          <w:lang w:val="en-GB"/>
        </w:rPr>
        <w:t>nds and Their Influence on the Developement of the Baltic S</w:t>
      </w:r>
      <w:r w:rsidRPr="009C439A">
        <w:rPr>
          <w:rFonts w:ascii="Arial" w:hAnsi="Arial" w:cs="Arial"/>
          <w:b/>
          <w:noProof/>
          <w:sz w:val="28"/>
          <w:szCs w:val="28"/>
          <w:lang w:val="en-GB"/>
        </w:rPr>
        <w:t>tates</w:t>
      </w:r>
    </w:p>
    <w:p w:rsidR="00AF239A" w:rsidRPr="00AF239A" w:rsidRDefault="00AF239A" w:rsidP="00AF239A">
      <w:pPr>
        <w:jc w:val="both"/>
        <w:rPr>
          <w:rFonts w:ascii="Arial" w:hAnsi="Arial" w:cs="Arial"/>
          <w:i/>
          <w:lang w:val="en-GB"/>
        </w:rPr>
      </w:pPr>
      <w:r w:rsidRPr="00AF239A">
        <w:rPr>
          <w:rFonts w:ascii="Arial" w:hAnsi="Arial" w:cs="Arial"/>
          <w:i/>
          <w:noProof/>
          <w:lang w:val="en-GB"/>
        </w:rPr>
        <w:t>Ozola</w:t>
      </w:r>
      <w:r w:rsidRPr="00AF239A">
        <w:rPr>
          <w:rFonts w:ascii="Arial" w:hAnsi="Arial" w:cs="Arial"/>
          <w:i/>
          <w:lang w:val="en-GB"/>
        </w:rPr>
        <w:t xml:space="preserve">, </w:t>
      </w:r>
      <w:r w:rsidRPr="00AF239A">
        <w:rPr>
          <w:rFonts w:ascii="Arial" w:hAnsi="Arial" w:cs="Arial"/>
          <w:i/>
          <w:noProof/>
          <w:lang w:val="en-GB"/>
        </w:rPr>
        <w:t>Sanda</w:t>
      </w:r>
    </w:p>
    <w:p w:rsidR="00AF239A" w:rsidRPr="00AF239A" w:rsidRDefault="00AF239A" w:rsidP="00AF239A">
      <w:pPr>
        <w:jc w:val="both"/>
        <w:rPr>
          <w:rFonts w:ascii="Arial" w:hAnsi="Arial" w:cs="Arial"/>
          <w:b/>
          <w:i/>
          <w:sz w:val="28"/>
          <w:szCs w:val="28"/>
          <w:lang w:val="en-GB"/>
        </w:rPr>
      </w:pPr>
      <w:r w:rsidRPr="00AF239A">
        <w:rPr>
          <w:rFonts w:ascii="Arial" w:hAnsi="Arial" w:cs="Arial"/>
          <w:i/>
          <w:noProof/>
          <w:lang w:val="en-GB"/>
        </w:rPr>
        <w:t>Riga Technical university, Latvia</w:t>
      </w:r>
    </w:p>
    <w:p w:rsidR="00AF239A" w:rsidRPr="00CB3E26" w:rsidRDefault="00AF239A" w:rsidP="00AF239A">
      <w:pPr>
        <w:jc w:val="both"/>
        <w:rPr>
          <w:rFonts w:ascii="Arial" w:hAnsi="Arial" w:cs="Arial"/>
          <w:lang w:val="en-GB"/>
        </w:rPr>
      </w:pPr>
    </w:p>
    <w:p w:rsidR="00AF239A" w:rsidRPr="00CB3E26" w:rsidRDefault="00AF239A" w:rsidP="00AF239A">
      <w:pPr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/>
        </w:rPr>
        <w:t>S</w:t>
      </w:r>
      <w:r w:rsidRPr="009C439A">
        <w:rPr>
          <w:rFonts w:ascii="Arial" w:hAnsi="Arial" w:cs="Arial"/>
          <w:noProof/>
          <w:lang w:val="en-GB"/>
        </w:rPr>
        <w:t xml:space="preserve">ince 1998 </w:t>
      </w:r>
      <w:r>
        <w:rPr>
          <w:rFonts w:ascii="Arial" w:hAnsi="Arial" w:cs="Arial"/>
          <w:noProof/>
          <w:lang w:val="en-GB"/>
        </w:rPr>
        <w:t xml:space="preserve">the </w:t>
      </w:r>
      <w:r w:rsidRPr="009C439A">
        <w:rPr>
          <w:rFonts w:ascii="Arial" w:hAnsi="Arial" w:cs="Arial"/>
          <w:noProof/>
          <w:lang w:val="en-GB"/>
        </w:rPr>
        <w:t>Baltic States receive appropriations from the EU budget in the way of EU funds</w:t>
      </w:r>
      <w:r>
        <w:rPr>
          <w:rFonts w:ascii="Arial" w:hAnsi="Arial" w:cs="Arial"/>
          <w:noProof/>
          <w:lang w:val="en-GB"/>
        </w:rPr>
        <w:t xml:space="preserve"> similar a</w:t>
      </w:r>
      <w:r w:rsidRPr="009C439A">
        <w:rPr>
          <w:rFonts w:ascii="Arial" w:hAnsi="Arial" w:cs="Arial"/>
          <w:noProof/>
          <w:lang w:val="en-GB"/>
        </w:rPr>
        <w:t xml:space="preserve">s </w:t>
      </w:r>
      <w:r>
        <w:rPr>
          <w:rFonts w:ascii="Arial" w:hAnsi="Arial" w:cs="Arial"/>
          <w:noProof/>
          <w:lang w:val="en-GB"/>
        </w:rPr>
        <w:t xml:space="preserve">it was </w:t>
      </w:r>
      <w:r w:rsidRPr="009C439A">
        <w:rPr>
          <w:rFonts w:ascii="Arial" w:hAnsi="Arial" w:cs="Arial"/>
          <w:noProof/>
          <w:lang w:val="en-GB"/>
        </w:rPr>
        <w:t xml:space="preserve">from the </w:t>
      </w:r>
      <w:smartTag w:uri="urn:schemas-microsoft-com:office:smarttags" w:element="country-region">
        <w:smartTag w:uri="urn:schemas-microsoft-com:office:smarttags" w:element="place">
          <w:r w:rsidRPr="009C439A">
            <w:rPr>
              <w:rFonts w:ascii="Arial" w:hAnsi="Arial" w:cs="Arial"/>
              <w:noProof/>
              <w:lang w:val="en-GB"/>
            </w:rPr>
            <w:t>USSR</w:t>
          </w:r>
        </w:smartTag>
      </w:smartTag>
      <w:r w:rsidRPr="009C439A">
        <w:rPr>
          <w:rFonts w:ascii="Arial" w:hAnsi="Arial" w:cs="Arial"/>
          <w:noProof/>
          <w:lang w:val="en-GB"/>
        </w:rPr>
        <w:t xml:space="preserve"> budget in the past. It is important to </w:t>
      </w:r>
      <w:r>
        <w:rPr>
          <w:rFonts w:ascii="Arial" w:hAnsi="Arial" w:cs="Arial"/>
          <w:noProof/>
          <w:lang w:val="en-GB"/>
        </w:rPr>
        <w:t>identify and compare the acquiry</w:t>
      </w:r>
      <w:r w:rsidRPr="009C439A">
        <w:rPr>
          <w:rFonts w:ascii="Arial" w:hAnsi="Arial" w:cs="Arial"/>
          <w:noProof/>
          <w:lang w:val="en-GB"/>
        </w:rPr>
        <w:t xml:space="preserve"> rate of the allocated resources, supported spheres and their influence on the development of the country. EU funding for the projects has enhanced the development of the </w:t>
      </w:r>
      <w:smartTag w:uri="urn:schemas-microsoft-com:office:smarttags" w:element="place">
        <w:r w:rsidRPr="009C439A">
          <w:rPr>
            <w:rFonts w:ascii="Arial" w:hAnsi="Arial" w:cs="Arial"/>
            <w:noProof/>
            <w:lang w:val="en-GB"/>
          </w:rPr>
          <w:t>Baltic States</w:t>
        </w:r>
      </w:smartTag>
      <w:r w:rsidRPr="009C439A">
        <w:rPr>
          <w:rFonts w:ascii="Arial" w:hAnsi="Arial" w:cs="Arial"/>
          <w:noProof/>
          <w:lang w:val="en-GB"/>
        </w:rPr>
        <w:t xml:space="preserve"> with its contributions to the spheres of innovation, infrastructure, education and social development. For example, </w:t>
      </w:r>
      <w:smartTag w:uri="urn:schemas-microsoft-com:office:smarttags" w:element="country-region">
        <w:smartTag w:uri="urn:schemas-microsoft-com:office:smarttags" w:element="place">
          <w:r w:rsidRPr="009C439A">
            <w:rPr>
              <w:rFonts w:ascii="Arial" w:hAnsi="Arial" w:cs="Arial"/>
              <w:noProof/>
              <w:lang w:val="en-GB"/>
            </w:rPr>
            <w:t>Latvia</w:t>
          </w:r>
        </w:smartTag>
      </w:smartTag>
      <w:r w:rsidRPr="009C439A">
        <w:rPr>
          <w:rFonts w:ascii="Arial" w:hAnsi="Arial" w:cs="Arial"/>
          <w:noProof/>
          <w:lang w:val="en-GB"/>
        </w:rPr>
        <w:t xml:space="preserve"> in the programming period 2004 – 2006 has received EU funds </w:t>
      </w:r>
      <w:r>
        <w:rPr>
          <w:rFonts w:ascii="Arial" w:hAnsi="Arial" w:cs="Arial"/>
          <w:noProof/>
          <w:lang w:val="en-GB"/>
        </w:rPr>
        <w:t>amounting to 625.57 million euros;</w:t>
      </w:r>
      <w:r w:rsidRPr="009C439A">
        <w:rPr>
          <w:rFonts w:ascii="Arial" w:hAnsi="Arial" w:cs="Arial"/>
          <w:noProof/>
          <w:lang w:val="en-GB"/>
        </w:rPr>
        <w:t xml:space="preserve"> </w:t>
      </w:r>
      <w:r>
        <w:rPr>
          <w:rFonts w:ascii="Arial" w:hAnsi="Arial" w:cs="Arial"/>
          <w:noProof/>
          <w:lang w:val="en-GB"/>
        </w:rPr>
        <w:t xml:space="preserve">the biggest part </w:t>
      </w:r>
      <w:r w:rsidRPr="009C439A">
        <w:rPr>
          <w:rFonts w:ascii="Arial" w:hAnsi="Arial" w:cs="Arial"/>
          <w:noProof/>
          <w:lang w:val="en-GB"/>
        </w:rPr>
        <w:t xml:space="preserve">32.6% </w:t>
      </w:r>
      <w:r>
        <w:rPr>
          <w:rFonts w:ascii="Arial" w:hAnsi="Arial" w:cs="Arial"/>
          <w:noProof/>
          <w:lang w:val="en-GB"/>
        </w:rPr>
        <w:t>of the money</w:t>
      </w:r>
      <w:r w:rsidRPr="009C439A">
        <w:rPr>
          <w:rFonts w:ascii="Arial" w:hAnsi="Arial" w:cs="Arial"/>
          <w:noProof/>
          <w:lang w:val="en-GB"/>
        </w:rPr>
        <w:t xml:space="preserve"> was allocated to the priority “Promotion of Te</w:t>
      </w:r>
      <w:r>
        <w:rPr>
          <w:rFonts w:ascii="Arial" w:hAnsi="Arial" w:cs="Arial"/>
          <w:noProof/>
          <w:lang w:val="en-GB"/>
        </w:rPr>
        <w:t>rritorial Cohesion”. Analysing s</w:t>
      </w:r>
      <w:r w:rsidRPr="009C439A">
        <w:rPr>
          <w:rFonts w:ascii="Arial" w:hAnsi="Arial" w:cs="Arial"/>
          <w:noProof/>
          <w:lang w:val="en-GB"/>
        </w:rPr>
        <w:t>tructural funds division by priorities</w:t>
      </w:r>
      <w:r>
        <w:rPr>
          <w:rFonts w:ascii="Arial" w:hAnsi="Arial" w:cs="Arial"/>
          <w:noProof/>
          <w:lang w:val="en-GB"/>
        </w:rPr>
        <w:t>,</w:t>
      </w:r>
      <w:r w:rsidRPr="009C439A">
        <w:rPr>
          <w:rFonts w:ascii="Arial" w:hAnsi="Arial" w:cs="Arial"/>
          <w:noProof/>
          <w:lang w:val="en-GB"/>
        </w:rPr>
        <w:t xml:space="preserve"> it can be concluded that the most part of </w:t>
      </w:r>
      <w:r>
        <w:rPr>
          <w:rFonts w:ascii="Arial" w:hAnsi="Arial" w:cs="Arial"/>
          <w:noProof/>
          <w:lang w:val="en-GB"/>
        </w:rPr>
        <w:t>the financial means</w:t>
      </w:r>
      <w:r w:rsidRPr="009C439A">
        <w:rPr>
          <w:rFonts w:ascii="Arial" w:hAnsi="Arial" w:cs="Arial"/>
          <w:noProof/>
          <w:lang w:val="en-GB"/>
        </w:rPr>
        <w:t xml:space="preserve"> is assigned to the development of infrastructure, development of entrepreneurship and human resources. EU funds have influenced </w:t>
      </w:r>
      <w:r>
        <w:rPr>
          <w:rFonts w:ascii="Arial" w:hAnsi="Arial" w:cs="Arial"/>
          <w:noProof/>
          <w:lang w:val="en-GB"/>
        </w:rPr>
        <w:t xml:space="preserve">a </w:t>
      </w:r>
      <w:r w:rsidRPr="009C439A">
        <w:rPr>
          <w:rFonts w:ascii="Arial" w:hAnsi="Arial" w:cs="Arial"/>
          <w:noProof/>
          <w:lang w:val="en-GB"/>
        </w:rPr>
        <w:t xml:space="preserve">steady growth of economic indicators of the </w:t>
      </w:r>
      <w:smartTag w:uri="urn:schemas-microsoft-com:office:smarttags" w:element="place">
        <w:r w:rsidRPr="009C439A">
          <w:rPr>
            <w:rFonts w:ascii="Arial" w:hAnsi="Arial" w:cs="Arial"/>
            <w:noProof/>
            <w:lang w:val="en-GB"/>
          </w:rPr>
          <w:t>Baltic States</w:t>
        </w:r>
      </w:smartTag>
      <w:r w:rsidRPr="009C439A">
        <w:rPr>
          <w:rFonts w:ascii="Arial" w:hAnsi="Arial" w:cs="Arial"/>
          <w:noProof/>
          <w:lang w:val="en-GB"/>
        </w:rPr>
        <w:t xml:space="preserve"> (e.g. </w:t>
      </w:r>
      <w:r>
        <w:rPr>
          <w:rFonts w:ascii="Arial" w:hAnsi="Arial" w:cs="Arial"/>
          <w:noProof/>
          <w:lang w:val="en-GB"/>
        </w:rPr>
        <w:t>Gross Domestic Product</w:t>
      </w:r>
      <w:r w:rsidRPr="009C439A">
        <w:rPr>
          <w:rFonts w:ascii="Arial" w:hAnsi="Arial" w:cs="Arial"/>
          <w:noProof/>
          <w:lang w:val="en-GB"/>
        </w:rPr>
        <w:t>) and economic growth in general. Moreover</w:t>
      </w:r>
      <w:r>
        <w:rPr>
          <w:rFonts w:ascii="Arial" w:hAnsi="Arial" w:cs="Arial"/>
          <w:noProof/>
          <w:lang w:val="en-GB"/>
        </w:rPr>
        <w:t>,</w:t>
      </w:r>
      <w:r w:rsidRPr="009C439A">
        <w:rPr>
          <w:rFonts w:ascii="Arial" w:hAnsi="Arial" w:cs="Arial"/>
          <w:noProof/>
          <w:lang w:val="en-GB"/>
        </w:rPr>
        <w:t xml:space="preserve"> EU funds allocations have enhanced private investment in the business infrastructure and innovation</w:t>
      </w:r>
      <w:r>
        <w:rPr>
          <w:rFonts w:ascii="Arial" w:hAnsi="Arial" w:cs="Arial"/>
          <w:noProof/>
          <w:lang w:val="en-GB"/>
        </w:rPr>
        <w:t>,</w:t>
      </w:r>
      <w:r w:rsidRPr="009C439A">
        <w:rPr>
          <w:rFonts w:ascii="Arial" w:hAnsi="Arial" w:cs="Arial"/>
          <w:noProof/>
          <w:lang w:val="en-GB"/>
        </w:rPr>
        <w:t xml:space="preserve"> and created project implementation culture in the </w:t>
      </w:r>
      <w:smartTag w:uri="urn:schemas-microsoft-com:office:smarttags" w:element="place">
        <w:r w:rsidRPr="009C439A">
          <w:rPr>
            <w:rFonts w:ascii="Arial" w:hAnsi="Arial" w:cs="Arial"/>
            <w:noProof/>
            <w:lang w:val="en-GB"/>
          </w:rPr>
          <w:t>Baltic States</w:t>
        </w:r>
      </w:smartTag>
      <w:r w:rsidRPr="009C439A">
        <w:rPr>
          <w:rFonts w:ascii="Arial" w:hAnsi="Arial" w:cs="Arial"/>
          <w:noProof/>
          <w:lang w:val="en-GB"/>
        </w:rPr>
        <w:t>.</w:t>
      </w:r>
    </w:p>
    <w:p w:rsidR="00B81D27" w:rsidRDefault="00B81D27">
      <w:pPr>
        <w:rPr>
          <w:lang w:val="en-GB"/>
        </w:rPr>
      </w:pPr>
    </w:p>
    <w:p w:rsidR="00AF239A" w:rsidRDefault="00AF239A">
      <w:pPr>
        <w:rPr>
          <w:lang w:val="en-GB"/>
        </w:rPr>
      </w:pPr>
    </w:p>
    <w:sectPr w:rsidR="00AF239A" w:rsidSect="00B81D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F239A"/>
    <w:rsid w:val="00AF239A"/>
    <w:rsid w:val="00B81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ais">
    <w:name w:val="Normal"/>
    <w:qFormat/>
    <w:rsid w:val="00AF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875</Words>
  <Characters>499</Characters>
  <Application>Microsoft Office Word</Application>
  <DocSecurity>0</DocSecurity>
  <Lines>4</Lines>
  <Paragraphs>2</Paragraphs>
  <ScaleCrop>false</ScaleCrop>
  <Company>SuCurs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SuSuRS</dc:creator>
  <cp:keywords/>
  <dc:description/>
  <cp:lastModifiedBy>SuSuRS</cp:lastModifiedBy>
  <cp:revision>1</cp:revision>
  <dcterms:created xsi:type="dcterms:W3CDTF">2010-05-28T13:25:00Z</dcterms:created>
  <dcterms:modified xsi:type="dcterms:W3CDTF">2010-05-28T13:34:00Z</dcterms:modified>
</cp:coreProperties>
</file>