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F87BEC" w:rsidR="007B734F" w:rsidP="007B734F" w:rsidRDefault="007B734F" w14:paraId="5C07F498" w14:textId="77777777">
      <w:pPr>
        <w:spacing w:before="200" w:line="360" w:lineRule="auto"/>
        <w:jc w:val="center"/>
        <w:rPr>
          <w:rFonts w:ascii="Times New Roman" w:hAnsi="Times New Roman" w:cs="Times New Roman"/>
        </w:rPr>
      </w:pPr>
      <w:r w:rsidRPr="00F87BEC">
        <w:rPr>
          <w:rFonts w:ascii="Times New Roman" w:hAnsi="Times New Roman" w:cs="Times New Roman"/>
        </w:rPr>
        <w:t>Electronic Supplementary Information</w:t>
      </w:r>
    </w:p>
    <w:p w:rsidRPr="00F87BEC" w:rsidR="007B734F" w:rsidP="007B734F" w:rsidRDefault="007B734F" w14:paraId="383F3FAA" w14:textId="77777777">
      <w:pPr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hAnsi="Times New Roman" w:cs="Times New Roman"/>
          <w:b/>
        </w:rPr>
      </w:pPr>
      <w:r w:rsidRPr="00F87BEC">
        <w:rPr>
          <w:rFonts w:ascii="Times New Roman" w:hAnsi="Times New Roman" w:cs="Times New Roman"/>
          <w:b/>
        </w:rPr>
        <w:t xml:space="preserve">Rapid, High Yield Aqueous Synthesis of Ultrafine Magnetite Nanoparticles from </w:t>
      </w:r>
      <w:proofErr w:type="gramStart"/>
      <w:r w:rsidRPr="00F87BEC">
        <w:rPr>
          <w:rFonts w:ascii="Times New Roman" w:hAnsi="Times New Roman" w:cs="Times New Roman"/>
          <w:b/>
        </w:rPr>
        <w:t>Fe(</w:t>
      </w:r>
      <w:proofErr w:type="gramEnd"/>
      <w:r w:rsidRPr="00F87BEC">
        <w:rPr>
          <w:rFonts w:ascii="Times New Roman" w:hAnsi="Times New Roman" w:cs="Times New Roman"/>
          <w:b/>
        </w:rPr>
        <w:t>III) Precursor at Room-Temperature</w:t>
      </w:r>
    </w:p>
    <w:p w:rsidRPr="00BF1F28" w:rsidR="00BF1F28" w:rsidP="00BF1F28" w:rsidRDefault="00BF1F28" w14:paraId="31F4F651" w14:textId="77777777">
      <w:pPr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hAnsi="Times New Roman" w:cs="Times New Roman"/>
          <w:sz w:val="24"/>
          <w:szCs w:val="24"/>
        </w:rPr>
      </w:pPr>
      <w:r w:rsidRPr="00BF1F28">
        <w:rPr>
          <w:rFonts w:ascii="Times New Roman" w:hAnsi="Times New Roman" w:cs="Times New Roman"/>
          <w:sz w:val="24"/>
          <w:szCs w:val="24"/>
        </w:rPr>
        <w:t xml:space="preserve">Andris Šutka,1*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Sanda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Bitina,1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Krisjanis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Smits,2 Anna Šutka,1 Liga Bikse,2 Mikhail Maiorov,3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Tanel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Käämbre,4 Martin Timusk,4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Lauma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Laipniece,5 Kristine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Lazdovica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5</w:t>
      </w:r>
    </w:p>
    <w:p w:rsidRPr="00BF1F28" w:rsidR="00BF1F28" w:rsidP="00BF1F28" w:rsidRDefault="00BF1F28" w14:paraId="1D9A4C6E" w14:textId="77777777">
      <w:pPr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hAnsi="Times New Roman" w:cs="Times New Roman"/>
          <w:sz w:val="24"/>
          <w:szCs w:val="24"/>
        </w:rPr>
      </w:pPr>
      <w:r w:rsidRPr="00BF1F28">
        <w:rPr>
          <w:rFonts w:ascii="Times New Roman" w:hAnsi="Times New Roman" w:cs="Times New Roman"/>
          <w:sz w:val="24"/>
          <w:szCs w:val="24"/>
        </w:rPr>
        <w:t xml:space="preserve">1 Institute of Materials and Surface Engineering, Faculty of Materials Science and Applied Chemistry, P.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Valdena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3/7, LV1048 Riga, Latvia</w:t>
      </w:r>
    </w:p>
    <w:p w:rsidRPr="00BF1F28" w:rsidR="00BF1F28" w:rsidP="00BF1F28" w:rsidRDefault="00BF1F28" w14:paraId="4372EAFB" w14:textId="77777777">
      <w:pPr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hAnsi="Times New Roman" w:cs="Times New Roman"/>
          <w:sz w:val="24"/>
          <w:szCs w:val="24"/>
        </w:rPr>
      </w:pPr>
      <w:r w:rsidRPr="00BF1F28">
        <w:rPr>
          <w:rFonts w:ascii="Times New Roman" w:hAnsi="Times New Roman" w:cs="Times New Roman"/>
          <w:sz w:val="24"/>
          <w:szCs w:val="24"/>
        </w:rPr>
        <w:t xml:space="preserve">2 Institute of </w:t>
      </w:r>
      <w:proofErr w:type="gramStart"/>
      <w:r w:rsidRPr="00BF1F28">
        <w:rPr>
          <w:rFonts w:ascii="Times New Roman" w:hAnsi="Times New Roman" w:cs="Times New Roman"/>
          <w:sz w:val="24"/>
          <w:szCs w:val="24"/>
        </w:rPr>
        <w:t>Solid State</w:t>
      </w:r>
      <w:proofErr w:type="gramEnd"/>
      <w:r w:rsidRPr="00BF1F28">
        <w:rPr>
          <w:rFonts w:ascii="Times New Roman" w:hAnsi="Times New Roman" w:cs="Times New Roman"/>
          <w:sz w:val="24"/>
          <w:szCs w:val="24"/>
        </w:rPr>
        <w:t xml:space="preserve"> Physics, University of Latvia,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Kengaraga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8, LV1063 Riga, Latvia</w:t>
      </w:r>
    </w:p>
    <w:p w:rsidRPr="00BF1F28" w:rsidR="00BF1F28" w:rsidP="00BF1F28" w:rsidRDefault="00BF1F28" w14:paraId="2AAD82EA" w14:textId="77777777">
      <w:pPr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hAnsi="Times New Roman" w:cs="Times New Roman"/>
          <w:sz w:val="24"/>
          <w:szCs w:val="24"/>
        </w:rPr>
      </w:pPr>
      <w:r w:rsidRPr="00BF1F28">
        <w:rPr>
          <w:rFonts w:ascii="Times New Roman" w:hAnsi="Times New Roman" w:cs="Times New Roman"/>
          <w:sz w:val="24"/>
          <w:szCs w:val="24"/>
        </w:rPr>
        <w:t xml:space="preserve">3 Institute of Physics, University of Latvia,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Miera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32, LV2169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Salaspils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>, Latvia</w:t>
      </w:r>
    </w:p>
    <w:p w:rsidRPr="00BF1F28" w:rsidR="00BF1F28" w:rsidP="00BF1F28" w:rsidRDefault="00BF1F28" w14:paraId="5D841BC7" w14:textId="77777777">
      <w:pPr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hAnsi="Times New Roman" w:cs="Times New Roman"/>
          <w:sz w:val="24"/>
          <w:szCs w:val="24"/>
        </w:rPr>
      </w:pPr>
      <w:r w:rsidRPr="00BF1F28">
        <w:rPr>
          <w:rFonts w:ascii="Times New Roman" w:hAnsi="Times New Roman" w:cs="Times New Roman"/>
          <w:sz w:val="24"/>
          <w:szCs w:val="24"/>
        </w:rPr>
        <w:t xml:space="preserve">4 Institute of Physics, University of Tartu, W.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Ostwaldi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Str.1, 50411 Tartu, Estonia</w:t>
      </w:r>
    </w:p>
    <w:p w:rsidRPr="00BF1F28" w:rsidR="00BF1F28" w:rsidP="00BF1F28" w:rsidRDefault="00BF1F28" w14:paraId="302A9A27" w14:textId="77777777">
      <w:pPr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hAnsi="Times New Roman" w:cs="Times New Roman"/>
          <w:sz w:val="24"/>
          <w:szCs w:val="24"/>
        </w:rPr>
      </w:pPr>
      <w:r w:rsidRPr="00BF1F28">
        <w:rPr>
          <w:rFonts w:ascii="Times New Roman" w:hAnsi="Times New Roman" w:cs="Times New Roman"/>
          <w:sz w:val="24"/>
          <w:szCs w:val="24"/>
        </w:rPr>
        <w:t xml:space="preserve">5 Institute of Applied Chemistry, Faculty of Materials Science and Applied Chemistry, P. </w:t>
      </w:r>
      <w:proofErr w:type="spellStart"/>
      <w:r w:rsidRPr="00BF1F28">
        <w:rPr>
          <w:rFonts w:ascii="Times New Roman" w:hAnsi="Times New Roman" w:cs="Times New Roman"/>
          <w:sz w:val="24"/>
          <w:szCs w:val="24"/>
        </w:rPr>
        <w:t>Valdena</w:t>
      </w:r>
      <w:proofErr w:type="spellEnd"/>
      <w:r w:rsidRPr="00BF1F28">
        <w:rPr>
          <w:rFonts w:ascii="Times New Roman" w:hAnsi="Times New Roman" w:cs="Times New Roman"/>
          <w:sz w:val="24"/>
          <w:szCs w:val="24"/>
        </w:rPr>
        <w:t xml:space="preserve"> 3/7, LV1048 Riga, Latvia</w:t>
      </w:r>
    </w:p>
    <w:p w:rsidRPr="00F87BEC" w:rsidR="007B734F" w:rsidP="007B734F" w:rsidRDefault="007B734F" w14:paraId="1499A9FA" w14:textId="340859C4">
      <w:pPr>
        <w:rPr>
          <w:rFonts w:ascii="Times New Roman" w:hAnsi="Times New Roman" w:cs="Times New Roman"/>
        </w:rPr>
      </w:pPr>
      <w:r w:rsidR="007B734F">
        <w:drawing>
          <wp:inline wp14:editId="00C1F4D3" wp14:anchorId="2C769207">
            <wp:extent cx="5753098" cy="2936478"/>
            <wp:effectExtent l="0" t="0" r="0" b="0"/>
            <wp:docPr id="1562490718" name="Picture 1562490718" descr="Chart, line chart, histogram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562490718"/>
                    <pic:cNvPicPr/>
                  </pic:nvPicPr>
                  <pic:blipFill>
                    <a:blip r:embed="R1f118658d3a7466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53098" cy="293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87BEC" w:rsidR="007B734F" w:rsidP="007B734F" w:rsidRDefault="007B734F" w14:paraId="661AAA91" w14:textId="77777777">
      <w:pPr>
        <w:spacing w:line="360" w:lineRule="auto"/>
        <w:jc w:val="center"/>
        <w:rPr>
          <w:rFonts w:ascii="Times New Roman" w:hAnsi="Times New Roman" w:cs="Times New Roman"/>
        </w:rPr>
      </w:pPr>
      <w:r w:rsidRPr="00F87BEC">
        <w:rPr>
          <w:rFonts w:ascii="Times New Roman" w:hAnsi="Times New Roman" w:cs="Times New Roman"/>
        </w:rPr>
        <w:t>Fig. S1. FTIR transmittance spectra in the range of 4000-400 cm-1 of the samples synthesized in the presence of CTAB surfactant and without the CTAB.</w:t>
      </w:r>
    </w:p>
    <w:p w:rsidRPr="00F87BEC" w:rsidR="007B734F" w:rsidP="007B734F" w:rsidRDefault="007B734F" w14:paraId="280E7935" w14:textId="77777777">
      <w:pPr>
        <w:rPr>
          <w:rFonts w:ascii="Times New Roman" w:hAnsi="Times New Roman" w:cs="Times New Roman"/>
        </w:rPr>
      </w:pPr>
    </w:p>
    <w:p w:rsidRPr="00F87BEC" w:rsidR="007B734F" w:rsidP="007B734F" w:rsidRDefault="007B734F" w14:paraId="3A7611D6" w14:textId="77777777">
      <w:pPr>
        <w:jc w:val="center"/>
        <w:rPr>
          <w:rFonts w:ascii="Times New Roman" w:hAnsi="Times New Roman" w:cs="Times New Roman"/>
        </w:rPr>
      </w:pPr>
      <w:r w:rsidRPr="00F87BEC">
        <w:rPr>
          <w:rFonts w:ascii="Times New Roman" w:hAnsi="Times New Roman" w:cs="Times New Roman"/>
          <w:noProof/>
          <w:lang w:val="lv-LV" w:eastAsia="lv-LV"/>
        </w:rPr>
        <w:lastRenderedPageBreak/>
        <w:drawing>
          <wp:inline distT="0" distB="0" distL="0" distR="0" wp14:anchorId="2096D885" wp14:editId="55FD33F1">
            <wp:extent cx="5727600" cy="2214481"/>
            <wp:effectExtent l="0" t="0" r="0" b="0"/>
            <wp:docPr id="1221913405" name="image2.png" descr="Chart&#10;&#10;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913405" name="image2.png" descr="Chart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" b="133"/>
                    <a:stretch>
                      <a:fillRect/>
                    </a:stretch>
                  </pic:blipFill>
                  <pic:spPr>
                    <a:xfrm>
                      <a:off x="0" y="0"/>
                      <a:ext cx="5727600" cy="221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87BEC" w:rsidR="007B734F" w:rsidP="007B734F" w:rsidRDefault="007B734F" w14:paraId="5E970134" w14:textId="271A0C8A">
      <w:pPr>
        <w:jc w:val="center"/>
        <w:rPr>
          <w:rFonts w:ascii="Times New Roman" w:hAnsi="Times New Roman" w:cs="Times New Roman"/>
        </w:rPr>
      </w:pPr>
      <w:r w:rsidRPr="00C1F4D3" w:rsidR="007B734F">
        <w:rPr>
          <w:rFonts w:ascii="Times New Roman" w:hAnsi="Times New Roman" w:cs="Times New Roman"/>
        </w:rPr>
        <w:t>Fig. S</w:t>
      </w:r>
      <w:r w:rsidRPr="00C1F4D3" w:rsidR="6093C4C1">
        <w:rPr>
          <w:rFonts w:ascii="Times New Roman" w:hAnsi="Times New Roman" w:cs="Times New Roman"/>
        </w:rPr>
        <w:t>2</w:t>
      </w:r>
      <w:r w:rsidRPr="00C1F4D3" w:rsidR="007B734F">
        <w:rPr>
          <w:rFonts w:ascii="Times New Roman" w:hAnsi="Times New Roman" w:cs="Times New Roman"/>
        </w:rPr>
        <w:t xml:space="preserve">. XPS survey spectra. The </w:t>
      </w:r>
      <w:r w:rsidRPr="00C1F4D3" w:rsidR="007B734F">
        <w:rPr>
          <w:rFonts w:ascii="Times New Roman" w:hAnsi="Times New Roman" w:cs="Times New Roman"/>
        </w:rPr>
        <w:t>Fe:O</w:t>
      </w:r>
      <w:r w:rsidRPr="00C1F4D3" w:rsidR="007B734F">
        <w:rPr>
          <w:rFonts w:ascii="Times New Roman" w:hAnsi="Times New Roman" w:cs="Times New Roman"/>
        </w:rPr>
        <w:t xml:space="preserve"> atomic content ratio deduced from survey XPS is close to 3:4 (as in magnetite) to within experimental uncertainty for all the samples (see Table ST1 below).</w:t>
      </w:r>
    </w:p>
    <w:p w:rsidRPr="00F87BEC" w:rsidR="007B734F" w:rsidP="007B734F" w:rsidRDefault="007B734F" w14:paraId="62160626" w14:textId="77777777">
      <w:pPr>
        <w:rPr>
          <w:rFonts w:ascii="Times New Roman" w:hAnsi="Times New Roman" w:cs="Times New Roman"/>
        </w:rPr>
      </w:pPr>
    </w:p>
    <w:p w:rsidRPr="00F87BEC" w:rsidR="007B734F" w:rsidP="007B734F" w:rsidRDefault="007B734F" w14:paraId="01F6CCFB" w14:textId="77777777">
      <w:pPr>
        <w:rPr>
          <w:rFonts w:ascii="Times New Roman" w:hAnsi="Times New Roman" w:cs="Times New Roman"/>
        </w:rPr>
      </w:pPr>
    </w:p>
    <w:p w:rsidRPr="00F87BEC" w:rsidR="007B734F" w:rsidP="007B734F" w:rsidRDefault="007B734F" w14:paraId="74225F3F" w14:textId="77777777">
      <w:pPr>
        <w:rPr>
          <w:rFonts w:ascii="Times New Roman" w:hAnsi="Times New Roman" w:cs="Times New Roman"/>
        </w:rPr>
      </w:pPr>
    </w:p>
    <w:p w:rsidRPr="00F87BEC" w:rsidR="007B734F" w:rsidP="007B734F" w:rsidRDefault="007B734F" w14:paraId="65ACD837" w14:textId="77777777">
      <w:pPr>
        <w:jc w:val="center"/>
        <w:rPr>
          <w:rFonts w:ascii="Times New Roman" w:hAnsi="Times New Roman" w:cs="Times New Roman"/>
        </w:rPr>
      </w:pPr>
      <w:r w:rsidRPr="00F87BEC">
        <w:rPr>
          <w:rFonts w:ascii="Times New Roman" w:hAnsi="Times New Roman" w:cs="Times New Roman"/>
        </w:rPr>
        <w:t>Table ST1. Elemental content as deduced from survey XPS.</w:t>
      </w:r>
    </w:p>
    <w:p w:rsidRPr="00F87BEC" w:rsidR="007B734F" w:rsidP="007B734F" w:rsidRDefault="007B734F" w14:paraId="32EFAF24" w14:textId="77777777">
      <w:pPr>
        <w:jc w:val="center"/>
        <w:rPr>
          <w:rFonts w:ascii="Times New Roman" w:hAnsi="Times New Roman" w:cs="Times New Roman"/>
        </w:rPr>
      </w:pPr>
    </w:p>
    <w:tbl>
      <w:tblPr>
        <w:tblW w:w="550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840"/>
        <w:gridCol w:w="1215"/>
        <w:gridCol w:w="1200"/>
        <w:gridCol w:w="1200"/>
      </w:tblGrid>
      <w:tr w:rsidRPr="00F87BEC" w:rsidR="007B734F" w:rsidTr="00963475" w14:paraId="520E7451" w14:textId="77777777">
        <w:trPr>
          <w:trHeight w:val="300"/>
          <w:jc w:val="center"/>
        </w:trPr>
        <w:tc>
          <w:tcPr>
            <w:tcW w:w="105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301EC6E7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Sample</w:t>
            </w:r>
          </w:p>
        </w:tc>
        <w:tc>
          <w:tcPr>
            <w:tcW w:w="84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27C1690E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proofErr w:type="spellStart"/>
            <w:r w:rsidRPr="00F87BEC">
              <w:rPr>
                <w:rFonts w:ascii="Times New Roman" w:hAnsi="Times New Roman" w:eastAsia="Calibri" w:cs="Times New Roman"/>
                <w:b/>
                <w:i/>
                <w:color w:val="000000"/>
              </w:rPr>
              <w:t>Fe:O</w:t>
            </w:r>
            <w:proofErr w:type="spellEnd"/>
          </w:p>
        </w:tc>
        <w:tc>
          <w:tcPr>
            <w:tcW w:w="121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41E80F75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Fe (2p) %at.</w:t>
            </w:r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7EA5DF61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O (1s) %at.</w:t>
            </w:r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3C779150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C (1s) %at.</w:t>
            </w:r>
          </w:p>
        </w:tc>
      </w:tr>
      <w:tr w:rsidRPr="00F87BEC" w:rsidR="007B734F" w:rsidTr="00963475" w14:paraId="149079AE" w14:textId="77777777">
        <w:trPr>
          <w:trHeight w:val="300"/>
          <w:jc w:val="center"/>
        </w:trPr>
        <w:tc>
          <w:tcPr>
            <w:tcW w:w="105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0F91217E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5:1</w:t>
            </w:r>
          </w:p>
        </w:tc>
        <w:tc>
          <w:tcPr>
            <w:tcW w:w="84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4DBE9EFD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b/>
                <w:i/>
                <w:color w:val="000000"/>
              </w:rPr>
              <w:t>0.75</w:t>
            </w:r>
          </w:p>
        </w:tc>
        <w:tc>
          <w:tcPr>
            <w:tcW w:w="121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24E61CF0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41.</w:t>
            </w:r>
            <w:sdt>
              <w:sdtPr>
                <w:rPr>
                  <w:rFonts w:ascii="Times New Roman" w:hAnsi="Times New Roman" w:cs="Times New Roman"/>
                </w:rPr>
                <w:tag w:val="goog_rdk_176"/>
                <w:id w:val="-1043435240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color w:val="000000"/>
                  </w:rPr>
                  <w:t>5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77"/>
                <w:id w:val="317387236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2AF0F28A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55.</w:t>
            </w:r>
            <w:sdt>
              <w:sdtPr>
                <w:rPr>
                  <w:rFonts w:ascii="Times New Roman" w:hAnsi="Times New Roman" w:cs="Times New Roman"/>
                </w:rPr>
                <w:tag w:val="goog_rdk_178"/>
                <w:id w:val="702670103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color w:val="000000"/>
                  </w:rPr>
                  <w:t>5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79"/>
                <w:id w:val="192889346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CE6BFE" w14:paraId="78955951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181"/>
                <w:id w:val="-2031936591"/>
              </w:sdtPr>
              <w:sdtEndPr/>
              <w:sdtContent>
                <w:r w:rsidRPr="00F87BEC" w:rsidR="007B734F">
                  <w:rPr>
                    <w:rFonts w:ascii="Times New Roman" w:hAnsi="Times New Roman" w:eastAsia="Calibri" w:cs="Times New Roman"/>
                    <w:color w:val="000000"/>
                  </w:rPr>
                  <w:t>3.0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82"/>
                <w:id w:val="-1481529913"/>
                <w:showingPlcHdr/>
              </w:sdtPr>
              <w:sdtEndPr/>
              <w:sdtContent>
                <w:r w:rsidRPr="00F87BEC" w:rsidR="007B734F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</w:tr>
      <w:tr w:rsidRPr="00F87BEC" w:rsidR="007B734F" w:rsidTr="00963475" w14:paraId="0B1F650A" w14:textId="77777777">
        <w:trPr>
          <w:trHeight w:val="300"/>
          <w:jc w:val="center"/>
        </w:trPr>
        <w:tc>
          <w:tcPr>
            <w:tcW w:w="105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0598C86E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5:1 CTAB</w:t>
            </w:r>
          </w:p>
        </w:tc>
        <w:tc>
          <w:tcPr>
            <w:tcW w:w="84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514DCAA0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b/>
                <w:i/>
                <w:color w:val="000000"/>
              </w:rPr>
              <w:t>0.7</w:t>
            </w:r>
            <w:sdt>
              <w:sdtPr>
                <w:rPr>
                  <w:rFonts w:ascii="Times New Roman" w:hAnsi="Times New Roman" w:cs="Times New Roman"/>
                </w:rPr>
                <w:tag w:val="goog_rdk_183"/>
                <w:id w:val="-799530843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b/>
                    <w:i/>
                    <w:color w:val="000000"/>
                  </w:rPr>
                  <w:t>5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84"/>
                <w:id w:val="-1266460928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1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CE6BFE" w14:paraId="30632B7A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186"/>
                <w:id w:val="-75835138"/>
              </w:sdtPr>
              <w:sdtEndPr/>
              <w:sdtContent>
                <w:r w:rsidRPr="00F87BEC" w:rsidR="007B734F">
                  <w:rPr>
                    <w:rFonts w:ascii="Times New Roman" w:hAnsi="Times New Roman" w:eastAsia="Calibri" w:cs="Times New Roman"/>
                    <w:color w:val="000000"/>
                  </w:rPr>
                  <w:t>39.9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87"/>
                <w:id w:val="-349188478"/>
                <w:showingPlcHdr/>
              </w:sdtPr>
              <w:sdtEndPr/>
              <w:sdtContent>
                <w:r w:rsidRPr="00F87BEC" w:rsidR="007B734F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88"/>
                <w:id w:val="-1220438377"/>
                <w:showingPlcHdr/>
              </w:sdtPr>
              <w:sdtEndPr/>
              <w:sdtContent>
                <w:r w:rsidRPr="00F87BEC" w:rsidR="007B734F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CE6BFE" w14:paraId="6787A881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190"/>
                <w:id w:val="-2100545037"/>
              </w:sdtPr>
              <w:sdtEndPr/>
              <w:sdtContent>
                <w:r w:rsidRPr="00F87BEC" w:rsidR="007B734F">
                  <w:rPr>
                    <w:rFonts w:ascii="Times New Roman" w:hAnsi="Times New Roman" w:eastAsia="Calibri" w:cs="Times New Roman"/>
                    <w:color w:val="000000"/>
                  </w:rPr>
                  <w:t>53.5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91"/>
                <w:id w:val="1859078268"/>
                <w:showingPlcHdr/>
              </w:sdtPr>
              <w:sdtEndPr/>
              <w:sdtContent>
                <w:r w:rsidRPr="00F87BEC" w:rsidR="007B734F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5A585E1D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6.</w:t>
            </w:r>
            <w:sdt>
              <w:sdtPr>
                <w:rPr>
                  <w:rFonts w:ascii="Times New Roman" w:hAnsi="Times New Roman" w:cs="Times New Roman"/>
                </w:rPr>
                <w:tag w:val="goog_rdk_192"/>
                <w:id w:val="397793556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color w:val="000000"/>
                  </w:rPr>
                  <w:t>6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93"/>
                <w:id w:val="1027150985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</w:tr>
      <w:tr w:rsidRPr="00F87BEC" w:rsidR="007B734F" w:rsidTr="00963475" w14:paraId="644383CC" w14:textId="77777777">
        <w:trPr>
          <w:trHeight w:val="300"/>
          <w:jc w:val="center"/>
        </w:trPr>
        <w:tc>
          <w:tcPr>
            <w:tcW w:w="105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4E73F6B1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1:1</w:t>
            </w:r>
            <w:sdt>
              <w:sdtPr>
                <w:rPr>
                  <w:rFonts w:ascii="Times New Roman" w:hAnsi="Times New Roman" w:cs="Times New Roman"/>
                </w:rPr>
                <w:tag w:val="goog_rdk_194"/>
                <w:id w:val="1219319374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color w:val="000000"/>
                  </w:rPr>
                  <w:t xml:space="preserve"> CTAB</w:t>
                </w:r>
              </w:sdtContent>
            </w:sdt>
          </w:p>
        </w:tc>
        <w:tc>
          <w:tcPr>
            <w:tcW w:w="84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51CBB7C5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b/>
                <w:i/>
                <w:color w:val="000000"/>
              </w:rPr>
              <w:t>0.</w:t>
            </w:r>
            <w:sdt>
              <w:sdtPr>
                <w:rPr>
                  <w:rFonts w:ascii="Times New Roman" w:hAnsi="Times New Roman" w:cs="Times New Roman"/>
                </w:rPr>
                <w:tag w:val="goog_rdk_195"/>
                <w:id w:val="1269510578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b/>
                    <w:i/>
                    <w:color w:val="000000"/>
                  </w:rPr>
                  <w:t>67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96"/>
                <w:id w:val="-848178600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1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CE6BFE" w14:paraId="0F55E7BF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198"/>
                <w:id w:val="-703172677"/>
              </w:sdtPr>
              <w:sdtEndPr/>
              <w:sdtContent>
                <w:r w:rsidRPr="00F87BEC" w:rsidR="007B734F">
                  <w:rPr>
                    <w:rFonts w:ascii="Times New Roman" w:hAnsi="Times New Roman" w:eastAsia="Calibri" w:cs="Times New Roman"/>
                    <w:color w:val="000000"/>
                  </w:rPr>
                  <w:t>32.5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199"/>
                <w:id w:val="-1447238489"/>
                <w:showingPlcHdr/>
              </w:sdtPr>
              <w:sdtEndPr/>
              <w:sdtContent>
                <w:r w:rsidRPr="00F87BEC" w:rsidR="007B734F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CE6BFE" w14:paraId="6DA8426E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01"/>
                <w:id w:val="1395696140"/>
              </w:sdtPr>
              <w:sdtEndPr/>
              <w:sdtContent>
                <w:r w:rsidRPr="00F87BEC" w:rsidR="007B734F">
                  <w:rPr>
                    <w:rFonts w:ascii="Times New Roman" w:hAnsi="Times New Roman" w:eastAsia="Calibri" w:cs="Times New Roman"/>
                    <w:color w:val="000000"/>
                  </w:rPr>
                  <w:t>48.6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202"/>
                <w:id w:val="-113447336"/>
                <w:showingPlcHdr/>
              </w:sdtPr>
              <w:sdtEndPr/>
              <w:sdtContent>
                <w:r w:rsidRPr="00F87BEC" w:rsidR="007B734F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6B097111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1</w:t>
            </w:r>
            <w:sdt>
              <w:sdtPr>
                <w:rPr>
                  <w:rFonts w:ascii="Times New Roman" w:hAnsi="Times New Roman" w:cs="Times New Roman"/>
                </w:rPr>
                <w:tag w:val="goog_rdk_203"/>
                <w:id w:val="150031719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color w:val="000000"/>
                  </w:rPr>
                  <w:t>8.</w:t>
                </w:r>
              </w:sdtContent>
            </w:sdt>
            <w:r w:rsidRPr="00F87BEC">
              <w:rPr>
                <w:rFonts w:ascii="Times New Roman" w:hAnsi="Times New Roman" w:eastAsia="Calibri" w:cs="Times New Roman"/>
                <w:color w:val="000000"/>
              </w:rPr>
              <w:t>9</w:t>
            </w:r>
            <w:sdt>
              <w:sdtPr>
                <w:rPr>
                  <w:rFonts w:ascii="Times New Roman" w:hAnsi="Times New Roman" w:cs="Times New Roman"/>
                </w:rPr>
                <w:tag w:val="goog_rdk_204"/>
                <w:id w:val="-1043745804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</w:tr>
      <w:tr w:rsidRPr="00F87BEC" w:rsidR="007B734F" w:rsidTr="00963475" w14:paraId="2F7EE924" w14:textId="77777777">
        <w:trPr>
          <w:trHeight w:val="300"/>
          <w:jc w:val="center"/>
        </w:trPr>
        <w:tc>
          <w:tcPr>
            <w:tcW w:w="105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0D24153C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0.5:1</w:t>
            </w:r>
            <w:sdt>
              <w:sdtPr>
                <w:rPr>
                  <w:rFonts w:ascii="Times New Roman" w:hAnsi="Times New Roman" w:cs="Times New Roman"/>
                </w:rPr>
                <w:tag w:val="goog_rdk_205"/>
                <w:id w:val="2095739040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color w:val="000000"/>
                  </w:rPr>
                  <w:t xml:space="preserve"> CTAB</w:t>
                </w:r>
              </w:sdtContent>
            </w:sdt>
          </w:p>
        </w:tc>
        <w:tc>
          <w:tcPr>
            <w:tcW w:w="84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3C4F5665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b/>
                <w:i/>
                <w:color w:val="000000"/>
              </w:rPr>
              <w:t>0.</w:t>
            </w:r>
            <w:sdt>
              <w:sdtPr>
                <w:rPr>
                  <w:rFonts w:ascii="Times New Roman" w:hAnsi="Times New Roman" w:cs="Times New Roman"/>
                </w:rPr>
                <w:tag w:val="goog_rdk_206"/>
                <w:id w:val="348060779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b/>
                    <w:i/>
                    <w:color w:val="000000"/>
                  </w:rPr>
                  <w:t>61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207"/>
                <w:id w:val="253639636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15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CE6BFE" w14:paraId="4AB231FD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09"/>
                <w:id w:val="-1809770117"/>
              </w:sdtPr>
              <w:sdtEndPr/>
              <w:sdtContent>
                <w:r w:rsidRPr="00F87BEC" w:rsidR="007B734F">
                  <w:rPr>
                    <w:rFonts w:ascii="Times New Roman" w:hAnsi="Times New Roman" w:eastAsia="Calibri" w:cs="Times New Roman"/>
                    <w:color w:val="000000"/>
                  </w:rPr>
                  <w:t>26.9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tag w:val="goog_rdk_210"/>
                <w:id w:val="457848230"/>
                <w:showingPlcHdr/>
              </w:sdtPr>
              <w:sdtEndPr/>
              <w:sdtContent>
                <w:r w:rsidRPr="00F87BEC" w:rsidR="007B734F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313493D3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4</w:t>
            </w:r>
            <w:sdt>
              <w:sdtPr>
                <w:rPr>
                  <w:rFonts w:ascii="Times New Roman" w:hAnsi="Times New Roman" w:cs="Times New Roman"/>
                </w:rPr>
                <w:tag w:val="goog_rdk_211"/>
                <w:id w:val="1725094115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color w:val="000000"/>
                  </w:rPr>
                  <w:t>4.</w:t>
                </w:r>
              </w:sdtContent>
            </w:sdt>
            <w:r w:rsidRPr="00F87BEC">
              <w:rPr>
                <w:rFonts w:ascii="Times New Roman" w:hAnsi="Times New Roman" w:eastAsia="Calibri" w:cs="Times New Roman"/>
                <w:color w:val="000000"/>
              </w:rPr>
              <w:t>1</w:t>
            </w:r>
            <w:sdt>
              <w:sdtPr>
                <w:rPr>
                  <w:rFonts w:ascii="Times New Roman" w:hAnsi="Times New Roman" w:cs="Times New Roman"/>
                </w:rPr>
                <w:tag w:val="goog_rdk_212"/>
                <w:id w:val="-387807190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</w:p>
        </w:tc>
        <w:tc>
          <w:tcPr>
            <w:tcW w:w="1200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Pr="00F87BEC" w:rsidR="007B734F" w:rsidP="00963475" w:rsidRDefault="007B734F" w14:paraId="4917C21F" w14:textId="77777777">
            <w:pPr>
              <w:widowControl w:val="0"/>
              <w:jc w:val="center"/>
              <w:rPr>
                <w:rFonts w:ascii="Times New Roman" w:hAnsi="Times New Roman" w:eastAsia="Calibri" w:cs="Times New Roman"/>
                <w:color w:val="000000"/>
              </w:rPr>
            </w:pPr>
            <w:r w:rsidRPr="00F87BEC">
              <w:rPr>
                <w:rFonts w:ascii="Times New Roman" w:hAnsi="Times New Roman" w:eastAsia="Calibri" w:cs="Times New Roman"/>
                <w:color w:val="000000"/>
              </w:rPr>
              <w:t>2</w:t>
            </w:r>
            <w:sdt>
              <w:sdtPr>
                <w:rPr>
                  <w:rFonts w:ascii="Times New Roman" w:hAnsi="Times New Roman" w:cs="Times New Roman"/>
                </w:rPr>
                <w:tag w:val="goog_rdk_213"/>
                <w:id w:val="285003055"/>
                <w:showingPlcHdr/>
              </w:sdtPr>
              <w:sdtEndPr/>
              <w:sdtContent>
                <w:r w:rsidRPr="00F87BEC">
                  <w:rPr>
                    <w:rFonts w:ascii="Times New Roman" w:hAnsi="Times New Roman" w:cs="Times New Roman"/>
                  </w:rPr>
                  <w:t xml:space="preserve">     </w:t>
                </w:r>
              </w:sdtContent>
            </w:sdt>
            <w:r w:rsidRPr="00F87BEC">
              <w:rPr>
                <w:rFonts w:ascii="Times New Roman" w:hAnsi="Times New Roman" w:eastAsia="Calibri" w:cs="Times New Roman"/>
                <w:color w:val="000000"/>
              </w:rPr>
              <w:t>9</w:t>
            </w:r>
            <w:sdt>
              <w:sdtPr>
                <w:rPr>
                  <w:rFonts w:ascii="Times New Roman" w:hAnsi="Times New Roman" w:cs="Times New Roman"/>
                </w:rPr>
                <w:tag w:val="goog_rdk_214"/>
                <w:id w:val="-161079318"/>
              </w:sdtPr>
              <w:sdtEndPr/>
              <w:sdtContent>
                <w:r w:rsidRPr="00F87BEC">
                  <w:rPr>
                    <w:rFonts w:ascii="Times New Roman" w:hAnsi="Times New Roman" w:eastAsia="Calibri" w:cs="Times New Roman"/>
                    <w:color w:val="000000"/>
                  </w:rPr>
                  <w:t>.0</w:t>
                </w:r>
              </w:sdtContent>
            </w:sdt>
          </w:p>
        </w:tc>
      </w:tr>
    </w:tbl>
    <w:p w:rsidRPr="00F87BEC" w:rsidR="007B734F" w:rsidP="007B734F" w:rsidRDefault="007B734F" w14:paraId="32C2E7AA" w14:textId="77777777">
      <w:pPr>
        <w:rPr>
          <w:rFonts w:ascii="Times New Roman" w:hAnsi="Times New Roman" w:cs="Times New Roman"/>
        </w:rPr>
      </w:pPr>
    </w:p>
    <w:p w:rsidRPr="00F87BEC" w:rsidR="007B734F" w:rsidP="007B734F" w:rsidRDefault="007B734F" w14:paraId="7A3E3993" w14:textId="77777777">
      <w:pPr>
        <w:spacing w:line="360" w:lineRule="auto"/>
        <w:jc w:val="center"/>
        <w:rPr>
          <w:rFonts w:ascii="Times New Roman" w:hAnsi="Times New Roman" w:cs="Times New Roman"/>
        </w:rPr>
      </w:pPr>
    </w:p>
    <w:p w:rsidRPr="00F87BEC" w:rsidR="007B734F" w:rsidP="007B734F" w:rsidRDefault="007B734F" w14:paraId="4033ADEB" w14:textId="77777777">
      <w:pPr>
        <w:jc w:val="center"/>
        <w:rPr>
          <w:rFonts w:ascii="Times New Roman" w:hAnsi="Times New Roman" w:eastAsia="Times New Roman" w:cs="Times New Roman"/>
        </w:rPr>
      </w:pPr>
      <w:r w:rsidRPr="00F87BEC">
        <w:rPr>
          <w:rFonts w:ascii="Times New Roman" w:hAnsi="Times New Roman" w:eastAsia="Times New Roman" w:cs="Times New Roman"/>
          <w:color w:val="000000"/>
          <w:bdr w:val="none" w:color="auto" w:sz="0" w:space="0" w:frame="1"/>
        </w:rPr>
        <w:lastRenderedPageBreak/>
        <w:fldChar w:fldCharType="begin"/>
      </w:r>
      <w:r w:rsidRPr="00F87BEC">
        <w:rPr>
          <w:rFonts w:ascii="Times New Roman" w:hAnsi="Times New Roman" w:eastAsia="Times New Roman" w:cs="Times New Roman"/>
          <w:color w:val="000000"/>
          <w:bdr w:val="none" w:color="auto" w:sz="0" w:space="0" w:frame="1"/>
        </w:rPr>
        <w:instrText xml:space="preserve"> INCLUDEPICTURE "https://lh6.googleusercontent.com/BR2RyEYaVZWSpjivSf2YHjl4_mIE90q-aEluAX-LYN8btuntzGXiT4lTUmBaRv-EELU4D6XQmY-qcbJTA0I3t0nrl3yRsakwZBqJUEE0o1Vcmmvr-qDRBijSXSBhFQ" \* MERGEFORMATINET </w:instrText>
      </w:r>
      <w:r w:rsidRPr="00F87BEC">
        <w:rPr>
          <w:rFonts w:ascii="Times New Roman" w:hAnsi="Times New Roman" w:eastAsia="Times New Roman" w:cs="Times New Roman"/>
          <w:color w:val="000000"/>
          <w:bdr w:val="none" w:color="auto" w:sz="0" w:space="0" w:frame="1"/>
        </w:rPr>
        <w:fldChar w:fldCharType="separate"/>
      </w:r>
      <w:r w:rsidRPr="00F87BEC">
        <w:rPr>
          <w:rFonts w:ascii="Times New Roman" w:hAnsi="Times New Roman" w:eastAsia="Times New Roman" w:cs="Times New Roman"/>
          <w:noProof/>
          <w:color w:val="000000"/>
          <w:bdr w:val="none" w:color="auto" w:sz="0" w:space="0" w:frame="1"/>
          <w:lang w:val="lv-LV" w:eastAsia="lv-LV"/>
        </w:rPr>
        <w:drawing>
          <wp:inline distT="0" distB="0" distL="0" distR="0" wp14:anchorId="6DBE8548" wp14:editId="410C081A">
            <wp:extent cx="3837305" cy="3949065"/>
            <wp:effectExtent l="0" t="0" r="0" b="635"/>
            <wp:docPr id="8" name="Picture 8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305" cy="394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7BEC">
        <w:rPr>
          <w:rFonts w:ascii="Times New Roman" w:hAnsi="Times New Roman" w:eastAsia="Times New Roman" w:cs="Times New Roman"/>
          <w:color w:val="000000"/>
          <w:bdr w:val="none" w:color="auto" w:sz="0" w:space="0" w:frame="1"/>
        </w:rPr>
        <w:fldChar w:fldCharType="end"/>
      </w:r>
    </w:p>
    <w:p w:rsidRPr="00F87BEC" w:rsidR="007B734F" w:rsidP="007B734F" w:rsidRDefault="007B734F" w14:paraId="19A3F168" w14:textId="77777777">
      <w:pPr>
        <w:spacing w:line="360" w:lineRule="auto"/>
        <w:jc w:val="center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tag w:val="goog_rdk_236"/>
        <w:id w:val="1013494130"/>
      </w:sdtPr>
      <w:sdtEndPr/>
      <w:sdtContent>
        <w:p w:rsidRPr="00F87BEC" w:rsidR="007B734F" w:rsidP="007B734F" w:rsidRDefault="007B734F" w14:paraId="4170DEE0" w14:textId="5DB27977">
          <w:pPr>
            <w:spacing w:line="360" w:lineRule="auto"/>
            <w:jc w:val="center"/>
            <w:rPr>
              <w:rFonts w:ascii="Times New Roman" w:hAnsi="Times New Roman" w:cs="Times New Roman"/>
              <w:vertAlign w:val="superscript"/>
            </w:rPr>
          </w:pPr>
          <w:r w:rsidRPr="00C1F4D3" w:rsidR="007B734F">
            <w:rPr>
              <w:rFonts w:ascii="Times New Roman" w:hAnsi="Times New Roman" w:cs="Times New Roman"/>
            </w:rPr>
            <w:t>Fig. S</w:t>
          </w:r>
          <w:r w:rsidRPr="00C1F4D3" w:rsidR="1669EE92">
            <w:rPr>
              <w:rFonts w:ascii="Times New Roman" w:hAnsi="Times New Roman" w:cs="Times New Roman"/>
            </w:rPr>
            <w:t>3</w:t>
          </w:r>
          <w:r w:rsidRPr="00C1F4D3" w:rsidR="007B734F">
            <w:rPr>
              <w:rFonts w:ascii="Times New Roman" w:hAnsi="Times New Roman" w:cs="Times New Roman"/>
            </w:rPr>
            <w:t xml:space="preserve">. </w:t>
          </w:r>
          <w:sdt>
            <w:sdtPr>
              <w:id w:val="547461412"/>
              <w:tag w:val="goog_rdk_226"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 xml:space="preserve">The 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r w:rsidRPr="00C1F4D3" w:rsidR="007B734F">
            <w:rPr>
              <w:rFonts w:ascii="Times New Roman" w:hAnsi="Times New Roman" w:cs="Times New Roman"/>
            </w:rPr>
            <w:t>C 1s XPS shows that the carbonate component at ~288 eV binding energy</w:t>
          </w:r>
          <w:r w:rsidRPr="00C1F4D3" w:rsidR="007B734F">
            <w:rPr>
              <w:rFonts w:ascii="Times New Roman" w:hAnsi="Times New Roman" w:cs="Times New Roman"/>
              <w:vertAlign w:val="superscript"/>
            </w:rPr>
            <w:t>1,2</w:t>
          </w:r>
          <w:sdt>
            <w:sdtPr>
              <w:id w:val="328274802"/>
              <w:tag w:val="goog_rdk_227"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>, which amounts to ~20% of the overall (relatively low) adventitious carbon content for the 5:1 samples (the topmost two curves)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r w:rsidRPr="00C1F4D3" w:rsidR="007B734F">
            <w:rPr>
              <w:rFonts w:ascii="Times New Roman" w:hAnsi="Times New Roman" w:cs="Times New Roman"/>
            </w:rPr>
            <w:t xml:space="preserve"> does not grow in proportion with the overall detected carbon content</w:t>
          </w:r>
          <w:sdt>
            <w:sdtPr>
              <w:id w:val="2025118619"/>
              <w:tag w:val="goog_rdk_228"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 xml:space="preserve"> in the other two samples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r w:rsidRPr="00C1F4D3" w:rsidR="007B734F">
            <w:rPr>
              <w:rFonts w:ascii="Times New Roman" w:hAnsi="Times New Roman" w:cs="Times New Roman"/>
            </w:rPr>
            <w:t xml:space="preserve"> (see Table ST1; it can be assumed to be mostly contaminant carbon at particle surfaces, within the XPS probe depth of a few nanometers) reassuring no bulk carbonate buildup even in the samples with larger C content (two bottom curves). The high binding energy shoulder at ~531.5 eV in the O 1s XPS (Fig. 4 in main article), particularly the more pronounced one for the 0.5:1 sample, still originates in hydroxyl</w:t>
          </w:r>
          <w:sdt>
            <w:sdtPr>
              <w:id w:val="171804569"/>
              <w:tag w:val="goog_rdk_229"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 xml:space="preserve"> species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sdt>
            <w:sdtPr>
              <w:id w:val="1009915080"/>
              <w:tag w:val="goog_rdk_230"/>
              <w:showingPlcHdr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 xml:space="preserve">     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sdt>
            <w:sdtPr>
              <w:id w:val="546145664"/>
              <w:tag w:val="goog_rdk_231"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 xml:space="preserve"> -- either at surface, as it is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sdt>
            <w:sdtPr>
              <w:id w:val="1233700386"/>
              <w:tag w:val="goog_rdk_232"/>
              <w:showingPlcHdr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 xml:space="preserve">     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r w:rsidRPr="00C1F4D3" w:rsidR="007B734F">
            <w:rPr>
              <w:rFonts w:ascii="Times New Roman" w:hAnsi="Times New Roman" w:cs="Times New Roman"/>
            </w:rPr>
            <w:t xml:space="preserve"> common for these</w:t>
          </w:r>
          <w:sdt>
            <w:sdtPr>
              <w:id w:val="321091664"/>
              <w:tag w:val="goog_rdk_233"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 xml:space="preserve"> (oxide)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r w:rsidRPr="00C1F4D3" w:rsidR="007B734F">
            <w:rPr>
              <w:rFonts w:ascii="Times New Roman" w:hAnsi="Times New Roman" w:cs="Times New Roman"/>
            </w:rPr>
            <w:t xml:space="preserve"> materials</w:t>
          </w:r>
          <w:sdt>
            <w:sdtPr>
              <w:id w:val="437743284"/>
              <w:tag w:val="goog_rdk_234"/>
              <w:placeholder>
                <w:docPart w:val="793CEBACE35CAD4FA9ED2DCF89080774"/>
              </w:placeholder>
              <w:rPr>
                <w:rFonts w:ascii="Times New Roman" w:hAnsi="Times New Roman" w:cs="Times New Roman"/>
              </w:rPr>
            </w:sdtPr>
            <w:sdtContent>
              <w:r w:rsidRPr="00C1F4D3" w:rsidR="007B734F">
                <w:rPr>
                  <w:rFonts w:ascii="Times New Roman" w:hAnsi="Times New Roman" w:cs="Times New Roman"/>
                </w:rPr>
                <w:t>, or also in the bulk of the material, as suggested by the XRD results (for the 1:1 and 0.5:1 samples)</w:t>
              </w:r>
            </w:sdtContent>
            <w:sdtEndPr>
              <w:rPr>
                <w:rFonts w:ascii="Times New Roman" w:hAnsi="Times New Roman" w:cs="Times New Roman"/>
              </w:rPr>
            </w:sdtEndPr>
          </w:sdt>
          <w:r w:rsidRPr="00C1F4D3" w:rsidR="007B734F">
            <w:rPr>
              <w:rFonts w:ascii="Times New Roman" w:hAnsi="Times New Roman" w:cs="Times New Roman"/>
            </w:rPr>
            <w:t>.</w:t>
          </w:r>
        </w:p>
      </w:sdtContent>
    </w:sdt>
    <w:sdt>
      <w:sdtPr>
        <w:rPr>
          <w:rFonts w:ascii="Times New Roman" w:hAnsi="Times New Roman" w:cs="Times New Roman"/>
        </w:rPr>
        <w:tag w:val="goog_rdk_241"/>
        <w:id w:val="1143311514"/>
      </w:sdtPr>
      <w:sdtEndPr/>
      <w:sdtContent>
        <w:p w:rsidRPr="00F87BEC" w:rsidR="007B734F" w:rsidP="007B734F" w:rsidRDefault="00CE6BFE" w14:paraId="222304C7" w14:textId="77777777">
          <w:pPr>
            <w:spacing w:line="360" w:lineRule="auto"/>
            <w:jc w:val="both"/>
            <w:rPr>
              <w:rFonts w:ascii="Times New Roman" w:hAnsi="Times New Roman" w:cs="Times New Roman"/>
            </w:rPr>
          </w:pPr>
          <w:sdt>
            <w:sdtPr>
              <w:rPr>
                <w:rFonts w:ascii="Times New Roman" w:hAnsi="Times New Roman" w:cs="Times New Roman"/>
              </w:rPr>
              <w:tag w:val="goog_rdk_238"/>
              <w:id w:val="-985938219"/>
              <w:showingPlcHdr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 xml:space="preserve">     </w:t>
              </w:r>
            </w:sdtContent>
          </w:sdt>
          <w:r w:rsidRPr="00F87BEC" w:rsidR="007B734F">
            <w:rPr>
              <w:rFonts w:ascii="Times New Roman" w:hAnsi="Times New Roman" w:cs="Times New Roman"/>
            </w:rPr>
            <w:t>Remark</w:t>
          </w:r>
          <w:sdt>
            <w:sdtPr>
              <w:rPr>
                <w:rFonts w:ascii="Times New Roman" w:hAnsi="Times New Roman" w:cs="Times New Roman"/>
              </w:rPr>
              <w:tag w:val="goog_rdk_239"/>
              <w:id w:val="867485910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>s</w:t>
              </w:r>
            </w:sdtContent>
          </w:sdt>
          <w:r w:rsidRPr="00F87BEC" w:rsidR="007B734F">
            <w:rPr>
              <w:rFonts w:ascii="Times New Roman" w:hAnsi="Times New Roman" w:cs="Times New Roman"/>
            </w:rPr>
            <w:t>:</w:t>
          </w:r>
          <w:sdt>
            <w:sdtPr>
              <w:rPr>
                <w:rFonts w:ascii="Times New Roman" w:hAnsi="Times New Roman" w:cs="Times New Roman"/>
              </w:rPr>
              <w:tag w:val="goog_rdk_240"/>
              <w:id w:val="852459449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 xml:space="preserve"> </w:t>
              </w:r>
            </w:sdtContent>
          </w:sdt>
        </w:p>
      </w:sdtContent>
    </w:sdt>
    <w:sdt>
      <w:sdtPr>
        <w:rPr>
          <w:rFonts w:ascii="Times New Roman" w:hAnsi="Times New Roman" w:cs="Times New Roman"/>
        </w:rPr>
        <w:tag w:val="goog_rdk_251"/>
        <w:id w:val="1468085609"/>
      </w:sdtPr>
      <w:sdtEndPr/>
      <w:sdtContent>
        <w:p w:rsidRPr="00F87BEC" w:rsidR="007B734F" w:rsidP="007B734F" w:rsidRDefault="00CE6BFE" w14:paraId="347B121F" w14:textId="77777777">
          <w:pPr>
            <w:spacing w:line="360" w:lineRule="auto"/>
            <w:jc w:val="both"/>
            <w:rPr>
              <w:rFonts w:ascii="Times New Roman" w:hAnsi="Times New Roman" w:cs="Times New Roman"/>
            </w:rPr>
          </w:pPr>
          <w:sdt>
            <w:sdtPr>
              <w:rPr>
                <w:rFonts w:ascii="Times New Roman" w:hAnsi="Times New Roman" w:cs="Times New Roman"/>
              </w:rPr>
              <w:tag w:val="goog_rdk_242"/>
              <w:id w:val="1565060435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>1)</w:t>
              </w:r>
            </w:sdtContent>
          </w:sdt>
          <w:r w:rsidRPr="00F87BEC" w:rsidR="007B734F">
            <w:rPr>
              <w:rFonts w:ascii="Times New Roman" w:hAnsi="Times New Roman" w:cs="Times New Roman"/>
            </w:rPr>
            <w:t xml:space="preserve"> </w:t>
          </w:r>
          <w:sdt>
            <w:sdtPr>
              <w:rPr>
                <w:rFonts w:ascii="Times New Roman" w:hAnsi="Times New Roman" w:cs="Times New Roman"/>
              </w:rPr>
              <w:tag w:val="goog_rdk_243"/>
              <w:id w:val="-423950636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>I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244"/>
              <w:id w:val="742924160"/>
              <w:showingPlcHdr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 xml:space="preserve">     </w:t>
              </w:r>
            </w:sdtContent>
          </w:sdt>
          <w:r w:rsidRPr="00F87BEC" w:rsidR="007B734F">
            <w:rPr>
              <w:rFonts w:ascii="Times New Roman" w:hAnsi="Times New Roman" w:cs="Times New Roman"/>
            </w:rPr>
            <w:t xml:space="preserve">n O 1s, the carbonate and hydroxyl </w:t>
          </w:r>
          <w:proofErr w:type="gramStart"/>
          <w:r w:rsidRPr="00F87BEC" w:rsidR="007B734F">
            <w:rPr>
              <w:rFonts w:ascii="Times New Roman" w:hAnsi="Times New Roman" w:cs="Times New Roman"/>
            </w:rPr>
            <w:t>features</w:t>
          </w:r>
          <w:proofErr w:type="gramEnd"/>
          <w:r w:rsidRPr="00F87BEC" w:rsidR="007B734F">
            <w:rPr>
              <w:rFonts w:ascii="Times New Roman" w:hAnsi="Times New Roman" w:cs="Times New Roman"/>
            </w:rPr>
            <w:t xml:space="preserve"> virtually coincide, i.e. are not distinguishable in the O 1s XPS. The absence of increase</w:t>
          </w:r>
          <w:sdt>
            <w:sdtPr>
              <w:rPr>
                <w:rFonts w:ascii="Times New Roman" w:hAnsi="Times New Roman" w:cs="Times New Roman"/>
              </w:rPr>
              <w:tag w:val="goog_rdk_245"/>
              <w:id w:val="-785576310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 xml:space="preserve"> (with the overall C content) </w:t>
              </w:r>
            </w:sdtContent>
          </w:sdt>
          <w:r w:rsidRPr="00F87BEC" w:rsidR="007B734F">
            <w:rPr>
              <w:rFonts w:ascii="Times New Roman" w:hAnsi="Times New Roman" w:cs="Times New Roman"/>
            </w:rPr>
            <w:t xml:space="preserve"> </w:t>
          </w:r>
          <w:sdt>
            <w:sdtPr>
              <w:rPr>
                <w:rFonts w:ascii="Times New Roman" w:hAnsi="Times New Roman" w:cs="Times New Roman"/>
              </w:rPr>
              <w:tag w:val="goog_rdk_246"/>
              <w:id w:val="179326454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>of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247"/>
              <w:id w:val="754400916"/>
              <w:showingPlcHdr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 xml:space="preserve">     </w:t>
              </w:r>
            </w:sdtContent>
          </w:sdt>
          <w:r w:rsidRPr="00F87BEC" w:rsidR="007B734F">
            <w:rPr>
              <w:rFonts w:ascii="Times New Roman" w:hAnsi="Times New Roman" w:cs="Times New Roman"/>
            </w:rPr>
            <w:t xml:space="preserve"> carbonate compound here in C 1s XPS shows that the increasing O 1s shoulder comes from increase in hydroxyl density </w:t>
          </w:r>
          <w:sdt>
            <w:sdtPr>
              <w:rPr>
                <w:rFonts w:ascii="Times New Roman" w:hAnsi="Times New Roman" w:cs="Times New Roman"/>
              </w:rPr>
              <w:tag w:val="goog_rdk_248"/>
              <w:id w:val="-192996469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>(</w:t>
              </w:r>
            </w:sdtContent>
          </w:sdt>
          <w:r w:rsidRPr="00F87BEC" w:rsidR="007B734F">
            <w:rPr>
              <w:rFonts w:ascii="Times New Roman" w:hAnsi="Times New Roman" w:cs="Times New Roman"/>
            </w:rPr>
            <w:t>at surface</w:t>
          </w:r>
          <w:sdt>
            <w:sdtPr>
              <w:rPr>
                <w:rFonts w:ascii="Times New Roman" w:hAnsi="Times New Roman" w:cs="Times New Roman"/>
              </w:rPr>
              <w:tag w:val="goog_rdk_249"/>
              <w:id w:val="-184672316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>, or throughout the sample)</w:t>
              </w:r>
            </w:sdtContent>
          </w:sdt>
          <w:r w:rsidRPr="00F87BEC" w:rsidR="007B734F">
            <w:rPr>
              <w:rFonts w:ascii="Times New Roman" w:hAnsi="Times New Roman" w:cs="Times New Roman"/>
            </w:rPr>
            <w:t>.</w:t>
          </w:r>
          <w:sdt>
            <w:sdtPr>
              <w:rPr>
                <w:rFonts w:ascii="Times New Roman" w:hAnsi="Times New Roman" w:cs="Times New Roman"/>
              </w:rPr>
              <w:tag w:val="goog_rdk_250"/>
              <w:id w:val="-396738101"/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 xml:space="preserve"> </w:t>
              </w:r>
            </w:sdtContent>
          </w:sdt>
        </w:p>
      </w:sdtContent>
    </w:sdt>
    <w:sdt>
      <w:sdtPr>
        <w:rPr>
          <w:rFonts w:ascii="Times New Roman" w:hAnsi="Times New Roman" w:cs="Times New Roman"/>
        </w:rPr>
        <w:tag w:val="goog_rdk_253"/>
        <w:id w:val="-607129350"/>
      </w:sdtPr>
      <w:sdtEndPr/>
      <w:sdtContent>
        <w:p w:rsidRPr="00F87BEC" w:rsidR="007B734F" w:rsidP="007B734F" w:rsidRDefault="00CE6BFE" w14:paraId="70730234" w14:textId="77777777">
          <w:pPr>
            <w:spacing w:line="360" w:lineRule="auto"/>
            <w:jc w:val="both"/>
            <w:rPr>
              <w:rFonts w:ascii="Times New Roman" w:hAnsi="Times New Roman" w:cs="Times New Roman"/>
            </w:rPr>
          </w:pPr>
          <w:sdt>
            <w:sdtPr>
              <w:rPr>
                <w:rFonts w:ascii="Times New Roman" w:hAnsi="Times New Roman" w:cs="Times New Roman"/>
              </w:rPr>
              <w:tag w:val="goog_rdk_252"/>
              <w:id w:val="263201282"/>
              <w:placeholder>
                <w:docPart w:val="793CEBACE35CAD4FA9ED2DCF89080774"/>
              </w:placeholder>
            </w:sdtPr>
            <w:sdtEndPr/>
            <w:sdtContent>
              <w:r w:rsidRPr="00F87BEC" w:rsidR="007B734F">
                <w:rPr>
                  <w:rFonts w:ascii="Times New Roman" w:hAnsi="Times New Roman" w:cs="Times New Roman"/>
                </w:rPr>
                <w:t xml:space="preserve">2) As the XPS is always preferentially probing the top surface, as the photoelectron escape probability, without undergoing inelastic scattering, is an exponentially decaying function of depth. Therefore, even C </w:t>
              </w:r>
              <w:r w:rsidRPr="00F87BEC" w:rsidR="007B734F">
                <w:rPr>
                  <w:rFonts w:ascii="Times New Roman" w:hAnsi="Times New Roman" w:cs="Times New Roman"/>
                </w:rPr>
                <w:lastRenderedPageBreak/>
                <w:t xml:space="preserve">content as high as ~30%, as deduced from the XPS here, would correspond here to only a ~0.7 nm </w:t>
              </w:r>
              <w:r w:rsidRPr="00F87BEC" w:rsidR="007B734F">
                <w:rPr>
                  <w:rFonts w:ascii="Times New Roman" w:hAnsi="Times New Roman" w:cs="Times New Roman"/>
                  <w:vertAlign w:val="superscript"/>
                </w:rPr>
                <w:t>3</w:t>
              </w:r>
              <w:r w:rsidRPr="00F87BEC" w:rsidR="007B734F">
                <w:rPr>
                  <w:rFonts w:ascii="Times New Roman" w:hAnsi="Times New Roman" w:cs="Times New Roman"/>
                </w:rPr>
                <w:t xml:space="preserve"> top </w:t>
              </w:r>
              <w:proofErr w:type="spellStart"/>
              <w:r w:rsidRPr="00F87BEC" w:rsidR="007B734F">
                <w:rPr>
                  <w:rFonts w:ascii="Times New Roman" w:hAnsi="Times New Roman" w:cs="Times New Roman"/>
                </w:rPr>
                <w:t>adsorbant</w:t>
              </w:r>
              <w:proofErr w:type="spellEnd"/>
              <w:r w:rsidRPr="00F87BEC" w:rsidR="007B734F">
                <w:rPr>
                  <w:rFonts w:ascii="Times New Roman" w:hAnsi="Times New Roman" w:cs="Times New Roman"/>
                </w:rPr>
                <w:t xml:space="preserve"> layer of airborne hydrocarbons that stick to surface during sample transport to (ex situ) XPS measurements, and </w:t>
              </w:r>
              <w:proofErr w:type="spellStart"/>
              <w:r w:rsidRPr="00F87BEC" w:rsidR="007B734F">
                <w:rPr>
                  <w:rFonts w:ascii="Times New Roman" w:hAnsi="Times New Roman" w:cs="Times New Roman"/>
                </w:rPr>
                <w:t>characterises</w:t>
              </w:r>
              <w:proofErr w:type="spellEnd"/>
              <w:r w:rsidRPr="00F87BEC" w:rsidR="007B734F">
                <w:rPr>
                  <w:rFonts w:ascii="Times New Roman" w:hAnsi="Times New Roman" w:cs="Times New Roman"/>
                </w:rPr>
                <w:t xml:space="preserve"> plausibly rather the affinity of the surface to adsorb (hydro)carbon species, than sample synthesis.</w:t>
              </w:r>
            </w:sdtContent>
          </w:sdt>
        </w:p>
      </w:sdtContent>
    </w:sdt>
    <w:p w:rsidRPr="00F87BEC" w:rsidR="007B734F" w:rsidP="007B734F" w:rsidRDefault="007B734F" w14:paraId="07288805" w14:textId="77777777">
      <w:pPr>
        <w:spacing w:line="360" w:lineRule="auto"/>
        <w:jc w:val="center"/>
        <w:rPr>
          <w:rFonts w:ascii="Times New Roman" w:hAnsi="Times New Roman" w:cs="Times New Roman"/>
        </w:rPr>
      </w:pPr>
    </w:p>
    <w:p w:rsidRPr="00F87BEC" w:rsidR="007B734F" w:rsidP="007B734F" w:rsidRDefault="007B734F" w14:paraId="38F6D67F" w14:textId="77777777">
      <w:pPr>
        <w:spacing w:line="360" w:lineRule="auto"/>
        <w:jc w:val="center"/>
        <w:rPr>
          <w:rFonts w:ascii="Times New Roman" w:hAnsi="Times New Roman" w:cs="Times New Roman"/>
        </w:rPr>
      </w:pPr>
    </w:p>
    <w:p w:rsidRPr="00F87BEC" w:rsidR="007B734F" w:rsidP="007B734F" w:rsidRDefault="007B734F" w14:paraId="708FA631" w14:textId="7777777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F87BEC">
        <w:rPr>
          <w:rFonts w:ascii="Times New Roman" w:hAnsi="Times New Roman" w:cs="Times New Roman"/>
          <w:b/>
          <w:bCs/>
        </w:rPr>
        <w:t>References</w:t>
      </w:r>
    </w:p>
    <w:p w:rsidRPr="00F87BEC" w:rsidR="007B734F" w:rsidP="00A47A9C" w:rsidRDefault="007B734F" w14:paraId="3E0F0F2A" w14:textId="4CC4AB03">
      <w:pPr>
        <w:spacing w:line="360" w:lineRule="auto"/>
        <w:jc w:val="both"/>
        <w:rPr>
          <w:rFonts w:ascii="Times New Roman" w:hAnsi="Times New Roman" w:eastAsia="Calibri" w:cs="Times New Roman"/>
        </w:rPr>
      </w:pPr>
      <w:r w:rsidRPr="00F87BEC">
        <w:rPr>
          <w:rFonts w:ascii="Times New Roman" w:hAnsi="Times New Roman" w:eastAsia="Calibri" w:cs="Times New Roman"/>
        </w:rPr>
        <w:t xml:space="preserve">1. Shi, </w:t>
      </w:r>
      <w:r w:rsidR="00F87BEC">
        <w:rPr>
          <w:rFonts w:ascii="Times New Roman" w:hAnsi="Times New Roman" w:eastAsia="Calibri" w:cs="Times New Roman"/>
        </w:rPr>
        <w:t xml:space="preserve">S., </w:t>
      </w:r>
      <w:r w:rsidRPr="00F87BEC">
        <w:rPr>
          <w:rFonts w:ascii="Times New Roman" w:hAnsi="Times New Roman" w:eastAsia="Calibri" w:cs="Times New Roman"/>
        </w:rPr>
        <w:t>Zhang,</w:t>
      </w:r>
      <w:r w:rsidR="00F87BEC">
        <w:rPr>
          <w:rFonts w:ascii="Times New Roman" w:hAnsi="Times New Roman" w:eastAsia="Calibri" w:cs="Times New Roman"/>
        </w:rPr>
        <w:t xml:space="preserve"> M., </w:t>
      </w:r>
      <w:r w:rsidRPr="00F87BEC">
        <w:rPr>
          <w:rFonts w:ascii="Times New Roman" w:hAnsi="Times New Roman" w:eastAsia="Calibri" w:cs="Times New Roman"/>
        </w:rPr>
        <w:t xml:space="preserve">Deng, </w:t>
      </w:r>
      <w:r w:rsidR="00F87BEC">
        <w:rPr>
          <w:rFonts w:ascii="Times New Roman" w:hAnsi="Times New Roman" w:eastAsia="Calibri" w:cs="Times New Roman"/>
        </w:rPr>
        <w:t xml:space="preserve">T., </w:t>
      </w:r>
      <w:r w:rsidRPr="00F87BEC">
        <w:rPr>
          <w:rFonts w:ascii="Times New Roman" w:hAnsi="Times New Roman" w:eastAsia="Calibri" w:cs="Times New Roman"/>
        </w:rPr>
        <w:t xml:space="preserve">Wang, </w:t>
      </w:r>
      <w:r w:rsidR="00F87BEC">
        <w:rPr>
          <w:rFonts w:ascii="Times New Roman" w:hAnsi="Times New Roman" w:eastAsia="Calibri" w:cs="Times New Roman"/>
        </w:rPr>
        <w:t xml:space="preserve">T., </w:t>
      </w:r>
      <w:r w:rsidRPr="00F87BEC">
        <w:rPr>
          <w:rFonts w:ascii="Times New Roman" w:hAnsi="Times New Roman" w:eastAsia="Calibri" w:cs="Times New Roman"/>
        </w:rPr>
        <w:t>Yang</w:t>
      </w:r>
      <w:r w:rsidR="00F87BEC">
        <w:rPr>
          <w:rFonts w:ascii="Times New Roman" w:hAnsi="Times New Roman" w:eastAsia="Calibri" w:cs="Times New Roman"/>
        </w:rPr>
        <w:t>. G</w:t>
      </w:r>
      <w:r w:rsidRPr="00F87BEC">
        <w:rPr>
          <w:rFonts w:ascii="Times New Roman" w:hAnsi="Times New Roman" w:eastAsia="Calibri" w:cs="Times New Roman"/>
        </w:rPr>
        <w:t>.</w:t>
      </w:r>
      <w:r w:rsidR="00F87BEC">
        <w:rPr>
          <w:rFonts w:ascii="Times New Roman" w:hAnsi="Times New Roman" w:eastAsia="Calibri" w:cs="Times New Roman"/>
        </w:rPr>
        <w:t>:</w:t>
      </w:r>
      <w:r w:rsidRPr="00F87BEC">
        <w:rPr>
          <w:rFonts w:ascii="Times New Roman" w:hAnsi="Times New Roman" w:eastAsia="Calibri" w:cs="Times New Roman"/>
        </w:rPr>
        <w:t xml:space="preserve"> </w:t>
      </w:r>
      <w:r w:rsidRPr="00F87BEC">
        <w:rPr>
          <w:rStyle w:val="title-text"/>
          <w:rFonts w:ascii="Times New Roman" w:hAnsi="Times New Roman" w:cs="Times New Roman"/>
        </w:rPr>
        <w:t>A facile strategy to construct binder-free flexible carbonate composite anode at low temperature with high performances for lithium-ion batteries</w:t>
      </w:r>
      <w:r w:rsidRPr="00F87BEC">
        <w:rPr>
          <w:rFonts w:ascii="Times New Roman" w:hAnsi="Times New Roman" w:eastAsia="Calibri" w:cs="Times New Roman"/>
        </w:rPr>
        <w:t xml:space="preserve">. </w:t>
      </w:r>
      <w:proofErr w:type="spellStart"/>
      <w:r w:rsidRPr="00F87BEC">
        <w:rPr>
          <w:rFonts w:ascii="Times New Roman" w:hAnsi="Times New Roman" w:eastAsia="Calibri" w:cs="Times New Roman"/>
          <w:iCs/>
        </w:rPr>
        <w:t>Electrochim</w:t>
      </w:r>
      <w:proofErr w:type="spellEnd"/>
      <w:r w:rsidRPr="00F87BEC">
        <w:rPr>
          <w:rFonts w:ascii="Times New Roman" w:hAnsi="Times New Roman" w:eastAsia="Calibri" w:cs="Times New Roman"/>
          <w:iCs/>
        </w:rPr>
        <w:t>. Acta</w:t>
      </w:r>
      <w:r w:rsidRPr="00F87BEC">
        <w:rPr>
          <w:rFonts w:ascii="Times New Roman" w:hAnsi="Times New Roman" w:eastAsia="Calibri" w:cs="Times New Roman"/>
          <w:i/>
          <w:iCs/>
        </w:rPr>
        <w:t>.</w:t>
      </w:r>
      <w:r w:rsidR="00F87BEC">
        <w:rPr>
          <w:rFonts w:ascii="Times New Roman" w:hAnsi="Times New Roman" w:eastAsia="Calibri" w:cs="Times New Roman"/>
          <w:i/>
          <w:iCs/>
        </w:rPr>
        <w:t xml:space="preserve"> </w:t>
      </w:r>
      <w:r w:rsidR="00F87BEC">
        <w:rPr>
          <w:rFonts w:ascii="Times New Roman" w:hAnsi="Times New Roman" w:eastAsia="Calibri" w:cs="Times New Roman"/>
          <w:iCs/>
        </w:rPr>
        <w:t>246, 1004-1015</w:t>
      </w:r>
      <w:r w:rsidRPr="00F87BEC">
        <w:rPr>
          <w:rFonts w:ascii="Times New Roman" w:hAnsi="Times New Roman" w:eastAsia="Calibri" w:cs="Times New Roman"/>
          <w:i/>
          <w:iCs/>
        </w:rPr>
        <w:t xml:space="preserve"> </w:t>
      </w:r>
      <w:r w:rsidR="00F87BEC">
        <w:rPr>
          <w:rFonts w:ascii="Times New Roman" w:hAnsi="Times New Roman" w:eastAsia="Calibri" w:cs="Times New Roman"/>
          <w:iCs/>
        </w:rPr>
        <w:t>(</w:t>
      </w:r>
      <w:r w:rsidRPr="00F87BEC">
        <w:rPr>
          <w:rFonts w:ascii="Times New Roman" w:hAnsi="Times New Roman" w:eastAsia="Calibri" w:cs="Times New Roman"/>
        </w:rPr>
        <w:t>2017</w:t>
      </w:r>
      <w:r w:rsidR="00F87BEC">
        <w:rPr>
          <w:rFonts w:ascii="Times New Roman" w:hAnsi="Times New Roman" w:eastAsia="Calibri" w:cs="Times New Roman"/>
        </w:rPr>
        <w:t>)</w:t>
      </w:r>
    </w:p>
    <w:p w:rsidRPr="00B76E43" w:rsidR="007B734F" w:rsidP="00A47A9C" w:rsidRDefault="007B734F" w14:paraId="3E2EA8E3" w14:textId="2FE16124">
      <w:pPr>
        <w:spacing w:line="360" w:lineRule="auto"/>
        <w:jc w:val="both"/>
        <w:rPr>
          <w:rFonts w:ascii="Times New Roman" w:hAnsi="Times New Roman" w:eastAsia="Calibri" w:cs="Times New Roman"/>
        </w:rPr>
      </w:pPr>
      <w:r w:rsidRPr="00F87BEC">
        <w:rPr>
          <w:rFonts w:ascii="Times New Roman" w:hAnsi="Times New Roman" w:eastAsia="Calibri" w:cs="Times New Roman"/>
        </w:rPr>
        <w:t>2</w:t>
      </w:r>
      <w:r w:rsidR="00F87BEC">
        <w:rPr>
          <w:rFonts w:ascii="Times New Roman" w:hAnsi="Times New Roman" w:eastAsia="Calibri" w:cs="Times New Roman"/>
        </w:rPr>
        <w:t xml:space="preserve">. </w:t>
      </w:r>
      <w:r w:rsidRPr="00F87BEC">
        <w:rPr>
          <w:rFonts w:ascii="Times New Roman" w:hAnsi="Times New Roman" w:eastAsia="Calibri" w:cs="Times New Roman"/>
        </w:rPr>
        <w:t xml:space="preserve">Zhang, </w:t>
      </w:r>
      <w:r w:rsidR="00F87BEC">
        <w:rPr>
          <w:rFonts w:ascii="Times New Roman" w:hAnsi="Times New Roman" w:eastAsia="Calibri" w:cs="Times New Roman"/>
        </w:rPr>
        <w:t>Y. X.,</w:t>
      </w:r>
      <w:r w:rsidRPr="00F87BEC">
        <w:rPr>
          <w:rFonts w:ascii="Times New Roman" w:hAnsi="Times New Roman" w:eastAsia="Calibri" w:cs="Times New Roman"/>
        </w:rPr>
        <w:t xml:space="preserve"> Jia</w:t>
      </w:r>
      <w:r w:rsidR="00F87BEC">
        <w:rPr>
          <w:rFonts w:ascii="Times New Roman" w:hAnsi="Times New Roman" w:eastAsia="Calibri" w:cs="Times New Roman"/>
        </w:rPr>
        <w:t>, Y</w:t>
      </w:r>
      <w:r w:rsidRPr="00F87BEC">
        <w:rPr>
          <w:rFonts w:ascii="Times New Roman" w:hAnsi="Times New Roman" w:eastAsia="Calibri" w:cs="Times New Roman"/>
        </w:rPr>
        <w:t>.</w:t>
      </w:r>
      <w:r w:rsidR="00F87BEC">
        <w:rPr>
          <w:rFonts w:ascii="Times New Roman" w:hAnsi="Times New Roman" w:eastAsia="Calibri" w:cs="Times New Roman"/>
        </w:rPr>
        <w:t>:</w:t>
      </w:r>
      <w:r w:rsidRPr="00F87BEC">
        <w:rPr>
          <w:rFonts w:ascii="Times New Roman" w:hAnsi="Times New Roman" w:eastAsia="Calibri" w:cs="Times New Roman"/>
        </w:rPr>
        <w:t xml:space="preserve"> </w:t>
      </w:r>
      <w:r w:rsidRPr="00F87BEC">
        <w:rPr>
          <w:rStyle w:val="title-text"/>
          <w:rFonts w:ascii="Times New Roman" w:hAnsi="Times New Roman" w:cs="Times New Roman"/>
        </w:rPr>
        <w:t>Fluoride adsorption on manganese carbonate: Ion-exchange based on the surface carbonate-like groups and hydroxyl groups</w:t>
      </w:r>
      <w:r w:rsidRPr="00F87BEC">
        <w:rPr>
          <w:rFonts w:ascii="Times New Roman" w:hAnsi="Times New Roman" w:eastAsia="Calibri" w:cs="Times New Roman"/>
        </w:rPr>
        <w:t>.</w:t>
      </w:r>
      <w:r w:rsidRPr="00F87BEC">
        <w:rPr>
          <w:rFonts w:ascii="Times New Roman" w:hAnsi="Times New Roman" w:eastAsia="Calibri" w:cs="Times New Roman"/>
          <w:iCs/>
        </w:rPr>
        <w:t xml:space="preserve"> J. Colloid </w:t>
      </w:r>
      <w:proofErr w:type="spellStart"/>
      <w:r w:rsidRPr="00F87BEC">
        <w:rPr>
          <w:rFonts w:ascii="Times New Roman" w:hAnsi="Times New Roman" w:eastAsia="Calibri" w:cs="Times New Roman"/>
          <w:iCs/>
        </w:rPr>
        <w:t>Interf</w:t>
      </w:r>
      <w:proofErr w:type="spellEnd"/>
      <w:r w:rsidRPr="00F87BEC">
        <w:rPr>
          <w:rFonts w:ascii="Times New Roman" w:hAnsi="Times New Roman" w:eastAsia="Calibri" w:cs="Times New Roman"/>
          <w:iCs/>
        </w:rPr>
        <w:t>. Sci.</w:t>
      </w:r>
      <w:r w:rsidRPr="00F87BEC">
        <w:rPr>
          <w:rFonts w:ascii="Times New Roman" w:hAnsi="Times New Roman" w:eastAsia="Calibri" w:cs="Times New Roman"/>
        </w:rPr>
        <w:t xml:space="preserve"> </w:t>
      </w:r>
      <w:r w:rsidR="00F87BEC">
        <w:rPr>
          <w:rFonts w:ascii="Times New Roman" w:hAnsi="Times New Roman" w:eastAsia="Calibri" w:cs="Times New Roman"/>
        </w:rPr>
        <w:t>510, 407-417 (</w:t>
      </w:r>
      <w:r w:rsidRPr="00F87BEC">
        <w:rPr>
          <w:rFonts w:ascii="Times New Roman" w:hAnsi="Times New Roman" w:eastAsia="Calibri" w:cs="Times New Roman"/>
        </w:rPr>
        <w:t>2018</w:t>
      </w:r>
      <w:r w:rsidR="00F87BEC">
        <w:rPr>
          <w:rFonts w:ascii="Times New Roman" w:hAnsi="Times New Roman" w:eastAsia="Calibri" w:cs="Times New Roman"/>
        </w:rPr>
        <w:t>)</w:t>
      </w:r>
    </w:p>
    <w:p w:rsidRPr="00F87BEC" w:rsidR="007B734F" w:rsidP="00A47A9C" w:rsidRDefault="007B734F" w14:paraId="1F11EBDA" w14:textId="3EF5EB6A">
      <w:pPr>
        <w:spacing w:line="360" w:lineRule="auto"/>
        <w:jc w:val="both"/>
        <w:rPr>
          <w:rFonts w:ascii="Times New Roman" w:hAnsi="Times New Roman" w:eastAsia="Calibri" w:cs="Times New Roman"/>
        </w:rPr>
      </w:pPr>
      <w:r w:rsidRPr="00F87BEC">
        <w:rPr>
          <w:rFonts w:ascii="Times New Roman" w:hAnsi="Times New Roman" w:eastAsia="Calibri" w:cs="Times New Roman"/>
        </w:rPr>
        <w:t xml:space="preserve">3. </w:t>
      </w:r>
      <w:proofErr w:type="spellStart"/>
      <w:r w:rsidRPr="00F87BEC">
        <w:rPr>
          <w:rFonts w:ascii="Times New Roman" w:hAnsi="Times New Roman" w:eastAsia="Calibri" w:cs="Times New Roman"/>
        </w:rPr>
        <w:t>Tanuma</w:t>
      </w:r>
      <w:proofErr w:type="spellEnd"/>
      <w:r w:rsidRPr="00F87BEC">
        <w:rPr>
          <w:rFonts w:ascii="Times New Roman" w:hAnsi="Times New Roman" w:eastAsia="Calibri" w:cs="Times New Roman"/>
        </w:rPr>
        <w:t>,</w:t>
      </w:r>
      <w:r w:rsidR="00B76E43">
        <w:rPr>
          <w:rFonts w:ascii="Times New Roman" w:hAnsi="Times New Roman" w:eastAsia="Calibri" w:cs="Times New Roman"/>
        </w:rPr>
        <w:t xml:space="preserve"> S., </w:t>
      </w:r>
      <w:r w:rsidRPr="00F87BEC">
        <w:rPr>
          <w:rFonts w:ascii="Times New Roman" w:hAnsi="Times New Roman" w:eastAsia="Calibri" w:cs="Times New Roman"/>
        </w:rPr>
        <w:t>Powell,</w:t>
      </w:r>
      <w:r w:rsidR="00B76E43">
        <w:rPr>
          <w:rFonts w:ascii="Times New Roman" w:hAnsi="Times New Roman" w:eastAsia="Calibri" w:cs="Times New Roman"/>
        </w:rPr>
        <w:t xml:space="preserve"> C. J., </w:t>
      </w:r>
      <w:proofErr w:type="spellStart"/>
      <w:proofErr w:type="gramStart"/>
      <w:r w:rsidR="00B76E43">
        <w:rPr>
          <w:rFonts w:ascii="Times New Roman" w:hAnsi="Times New Roman" w:eastAsia="Calibri" w:cs="Times New Roman"/>
        </w:rPr>
        <w:t>Penn:Surf</w:t>
      </w:r>
      <w:proofErr w:type="spellEnd"/>
      <w:proofErr w:type="gramEnd"/>
      <w:r w:rsidR="00B76E43">
        <w:rPr>
          <w:rFonts w:ascii="Times New Roman" w:hAnsi="Times New Roman" w:eastAsia="Calibri" w:cs="Times New Roman"/>
        </w:rPr>
        <w:t xml:space="preserve">, D. R.: </w:t>
      </w:r>
      <w:r w:rsidRPr="00F87BEC">
        <w:rPr>
          <w:rFonts w:ascii="Times New Roman" w:hAnsi="Times New Roman" w:cs="Times New Roman"/>
          <w:color w:val="1C1D1E"/>
        </w:rPr>
        <w:t>Calculations of electron inelastic mean free paths. V. Data for 14 organic compounds over the 50–2000 eV range.</w:t>
      </w:r>
      <w:r w:rsidRPr="00F87BEC">
        <w:rPr>
          <w:rFonts w:ascii="Times New Roman" w:hAnsi="Times New Roman" w:eastAsia="Calibri" w:cs="Times New Roman"/>
        </w:rPr>
        <w:t xml:space="preserve"> </w:t>
      </w:r>
      <w:proofErr w:type="spellStart"/>
      <w:r w:rsidRPr="00F87BEC">
        <w:rPr>
          <w:rFonts w:ascii="Times New Roman" w:hAnsi="Times New Roman" w:eastAsia="Calibri" w:cs="Times New Roman"/>
          <w:iCs/>
        </w:rPr>
        <w:t>Interf</w:t>
      </w:r>
      <w:proofErr w:type="spellEnd"/>
      <w:r w:rsidRPr="00F87BEC">
        <w:rPr>
          <w:rFonts w:ascii="Times New Roman" w:hAnsi="Times New Roman" w:eastAsia="Calibri" w:cs="Times New Roman"/>
          <w:iCs/>
        </w:rPr>
        <w:t>. Anal.</w:t>
      </w:r>
      <w:r w:rsidRPr="00F87BEC">
        <w:rPr>
          <w:rFonts w:ascii="Times New Roman" w:hAnsi="Times New Roman" w:eastAsia="Calibri" w:cs="Times New Roman"/>
        </w:rPr>
        <w:t xml:space="preserve"> </w:t>
      </w:r>
      <w:r w:rsidR="00B76E43">
        <w:rPr>
          <w:rFonts w:ascii="Times New Roman" w:hAnsi="Times New Roman" w:eastAsia="Calibri" w:cs="Times New Roman"/>
        </w:rPr>
        <w:t>21, 165 (</w:t>
      </w:r>
      <w:r w:rsidRPr="00F87BEC">
        <w:rPr>
          <w:rFonts w:ascii="Times New Roman" w:hAnsi="Times New Roman" w:eastAsia="Calibri" w:cs="Times New Roman"/>
        </w:rPr>
        <w:t>1994</w:t>
      </w:r>
      <w:r w:rsidR="00B76E43">
        <w:rPr>
          <w:rFonts w:ascii="Times New Roman" w:hAnsi="Times New Roman" w:eastAsia="Calibri" w:cs="Times New Roman"/>
        </w:rPr>
        <w:t>)</w:t>
      </w:r>
    </w:p>
    <w:p w:rsidRPr="00F87BEC" w:rsidR="007B734F" w:rsidP="007B734F" w:rsidRDefault="007B734F" w14:paraId="0D91C671" w14:textId="77777777">
      <w:pPr>
        <w:spacing w:line="259" w:lineRule="auto"/>
        <w:jc w:val="both"/>
        <w:rPr>
          <w:rFonts w:ascii="Times New Roman" w:hAnsi="Times New Roman" w:eastAsia="Calibri" w:cs="Times New Roman"/>
        </w:rPr>
      </w:pPr>
    </w:p>
    <w:p w:rsidRPr="00F87BEC" w:rsidR="00B13C91" w:rsidRDefault="00B13C91" w14:paraId="38585AB5" w14:textId="77777777">
      <w:pPr>
        <w:rPr>
          <w:rFonts w:ascii="Times New Roman" w:hAnsi="Times New Roman" w:cs="Times New Roman"/>
        </w:rPr>
      </w:pPr>
    </w:p>
    <w:sectPr w:rsidRPr="00F87BEC" w:rsidR="00B13C91">
      <w:footerReference w:type="even" r:id="rId10"/>
      <w:footerReference w:type="default" r:id="rId11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2C1A" w:rsidRDefault="00652C1A" w14:paraId="2E0D087C" w14:textId="77777777">
      <w:pPr>
        <w:spacing w:line="240" w:lineRule="auto"/>
      </w:pPr>
      <w:r>
        <w:separator/>
      </w:r>
    </w:p>
  </w:endnote>
  <w:endnote w:type="continuationSeparator" w:id="0">
    <w:p w:rsidR="00652C1A" w:rsidRDefault="00652C1A" w14:paraId="5CD7EDB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074B" w:rsidP="005225CB" w:rsidRDefault="007B734F" w14:paraId="55964116" w14:textId="77777777">
    <w:pPr>
      <w:pStyle w:val="Footer"/>
      <w:framePr w:wrap="none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DE074B" w:rsidRDefault="00CE6BFE" w14:paraId="004BD60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931383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DE074B" w:rsidP="005225CB" w:rsidRDefault="007B734F" w14:paraId="4C7CAB1F" w14:textId="77777777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A47A9C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:rsidR="00DE074B" w:rsidRDefault="00CE6BFE" w14:paraId="65BDB42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2C1A" w:rsidRDefault="00652C1A" w14:paraId="1A781141" w14:textId="77777777">
      <w:pPr>
        <w:spacing w:line="240" w:lineRule="auto"/>
      </w:pPr>
      <w:r>
        <w:separator/>
      </w:r>
    </w:p>
  </w:footnote>
  <w:footnote w:type="continuationSeparator" w:id="0">
    <w:p w:rsidR="00652C1A" w:rsidRDefault="00652C1A" w14:paraId="6561EC69" w14:textId="777777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34F"/>
    <w:rsid w:val="000F439B"/>
    <w:rsid w:val="001D09F3"/>
    <w:rsid w:val="00652C1A"/>
    <w:rsid w:val="00737128"/>
    <w:rsid w:val="007B734F"/>
    <w:rsid w:val="009C3358"/>
    <w:rsid w:val="00A47A9C"/>
    <w:rsid w:val="00B13C91"/>
    <w:rsid w:val="00B76E43"/>
    <w:rsid w:val="00BF1F28"/>
    <w:rsid w:val="00C1F4D3"/>
    <w:rsid w:val="00CA56BB"/>
    <w:rsid w:val="00CE6BFE"/>
    <w:rsid w:val="00EF4F92"/>
    <w:rsid w:val="00F87BEC"/>
    <w:rsid w:val="1669EE92"/>
    <w:rsid w:val="3432B3A2"/>
    <w:rsid w:val="6093C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5785782"/>
  <w15:chartTrackingRefBased/>
  <w15:docId w15:val="{E67F4906-F4EF-B54E-B9A9-28F1B453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B734F"/>
    <w:pPr>
      <w:spacing w:line="276" w:lineRule="auto"/>
    </w:pPr>
    <w:rPr>
      <w:rFonts w:ascii="Arial" w:hAnsi="Arial" w:eastAsia="Arial" w:cs="Arial"/>
      <w:sz w:val="22"/>
      <w:szCs w:val="22"/>
      <w:lang w:val="en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73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734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7B734F"/>
    <w:rPr>
      <w:rFonts w:ascii="Arial" w:hAnsi="Arial" w:eastAsia="Arial" w:cs="Arial"/>
      <w:sz w:val="20"/>
      <w:szCs w:val="20"/>
      <w:lang w:val="en" w:eastAsia="en-GB"/>
    </w:rPr>
  </w:style>
  <w:style w:type="paragraph" w:styleId="Footer">
    <w:name w:val="footer"/>
    <w:basedOn w:val="Normal"/>
    <w:link w:val="FooterChar"/>
    <w:uiPriority w:val="99"/>
    <w:unhideWhenUsed/>
    <w:rsid w:val="007B734F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B734F"/>
    <w:rPr>
      <w:rFonts w:ascii="Arial" w:hAnsi="Arial" w:eastAsia="Arial" w:cs="Arial"/>
      <w:sz w:val="22"/>
      <w:szCs w:val="22"/>
      <w:lang w:val="en" w:eastAsia="en-GB"/>
    </w:rPr>
  </w:style>
  <w:style w:type="character" w:styleId="PageNumber">
    <w:name w:val="page number"/>
    <w:basedOn w:val="DefaultParagraphFont"/>
    <w:uiPriority w:val="99"/>
    <w:semiHidden/>
    <w:unhideWhenUsed/>
    <w:rsid w:val="007B734F"/>
  </w:style>
  <w:style w:type="character" w:styleId="title-text" w:customStyle="1">
    <w:name w:val="title-text"/>
    <w:basedOn w:val="DefaultParagraphFont"/>
    <w:rsid w:val="007B7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glossaryDocument" Target="glossary/document.xml" Id="rId13" /><Relationship Type="http://schemas.openxmlformats.org/officeDocument/2006/relationships/webSettings" Target="webSettings.xml" Id="rId3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2.xml" Id="rId11" /><Relationship Type="http://schemas.openxmlformats.org/officeDocument/2006/relationships/endnotes" Target="endnotes.xml" Id="rId5" /><Relationship Type="http://schemas.openxmlformats.org/officeDocument/2006/relationships/footer" Target="footer1.xml" Id="rId10" /><Relationship Type="http://schemas.openxmlformats.org/officeDocument/2006/relationships/footnotes" Target="footnotes.xml" Id="rId4" /><Relationship Type="http://schemas.openxmlformats.org/officeDocument/2006/relationships/image" Target="media/image4.png" Id="rId9" /><Relationship Type="http://schemas.openxmlformats.org/officeDocument/2006/relationships/theme" Target="theme/theme1.xml" Id="rId14" /><Relationship Type="http://schemas.openxmlformats.org/officeDocument/2006/relationships/image" Target="/media/image2.tiff" Id="R1f118658d3a74663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3CEBACE35CAD4FA9ED2DCF89080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BA95C7-BA09-8442-A456-72E8FD8487C1}"/>
      </w:docPartPr>
      <w:docPartBody>
        <w:p w:rsidR="00547D2B" w:rsidRDefault="00547D2B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D2B"/>
    <w:rsid w:val="003E76A7"/>
    <w:rsid w:val="00547D2B"/>
    <w:rsid w:val="00C7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lv-LV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Andris Šutka</dc:creator>
  <keywords/>
  <dc:description/>
  <lastModifiedBy>Anna Šutka</lastModifiedBy>
  <revision>9</revision>
  <dcterms:created xsi:type="dcterms:W3CDTF">2021-09-30T12:01:00.0000000Z</dcterms:created>
  <dcterms:modified xsi:type="dcterms:W3CDTF">2023-10-04T06:28:36.8931994Z</dcterms:modified>
</coreProperties>
</file>