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5D72" w:rsidRPr="00552C69" w:rsidRDefault="00A95D72" w:rsidP="00A95D72">
      <w:pPr>
        <w:shd w:val="clear" w:color="auto" w:fill="FFFFFF"/>
        <w:ind w:left="72"/>
        <w:rPr>
          <w:sz w:val="24"/>
          <w:szCs w:val="24"/>
          <w:lang w:val="lv-LV"/>
        </w:rPr>
      </w:pPr>
      <w:r w:rsidRPr="00552C69">
        <w:rPr>
          <w:color w:val="000000"/>
          <w:spacing w:val="3"/>
          <w:sz w:val="24"/>
          <w:szCs w:val="24"/>
          <w:lang w:val="lv-LV"/>
        </w:rPr>
        <w:t xml:space="preserve">J. </w:t>
      </w:r>
      <w:proofErr w:type="spellStart"/>
      <w:r w:rsidRPr="00552C69">
        <w:rPr>
          <w:color w:val="000000"/>
          <w:spacing w:val="3"/>
          <w:sz w:val="24"/>
          <w:szCs w:val="24"/>
          <w:lang w:val="lv-LV"/>
        </w:rPr>
        <w:t>Eriņa</w:t>
      </w:r>
      <w:proofErr w:type="spellEnd"/>
      <w:r w:rsidRPr="00552C69">
        <w:rPr>
          <w:color w:val="000000"/>
          <w:spacing w:val="3"/>
          <w:sz w:val="24"/>
          <w:szCs w:val="24"/>
          <w:lang w:val="lv-LV"/>
        </w:rPr>
        <w:t xml:space="preserve">, N. </w:t>
      </w:r>
      <w:proofErr w:type="spellStart"/>
      <w:r w:rsidRPr="00552C69">
        <w:rPr>
          <w:color w:val="000000"/>
          <w:spacing w:val="3"/>
          <w:sz w:val="24"/>
          <w:szCs w:val="24"/>
          <w:lang w:val="lv-LV"/>
        </w:rPr>
        <w:t>Lāce</w:t>
      </w:r>
      <w:proofErr w:type="spellEnd"/>
      <w:r w:rsidRPr="00552C69">
        <w:rPr>
          <w:color w:val="000000"/>
          <w:spacing w:val="3"/>
          <w:sz w:val="24"/>
          <w:szCs w:val="24"/>
          <w:lang w:val="lv-LV"/>
        </w:rPr>
        <w:t xml:space="preserve"> (zinātniskā vadītāja)</w:t>
      </w:r>
    </w:p>
    <w:p w:rsidR="00C15CD4" w:rsidRPr="00552C69" w:rsidRDefault="00C15CD4" w:rsidP="00A95D72">
      <w:pPr>
        <w:shd w:val="clear" w:color="auto" w:fill="FFFFFF"/>
        <w:spacing w:before="307" w:line="312" w:lineRule="exact"/>
        <w:ind w:left="62"/>
        <w:rPr>
          <w:rFonts w:eastAsiaTheme="minorHAnsi"/>
          <w:sz w:val="24"/>
          <w:szCs w:val="24"/>
          <w:lang w:val="lv-LV"/>
        </w:rPr>
      </w:pPr>
      <w:r w:rsidRPr="00552C69">
        <w:rPr>
          <w:rFonts w:eastAsiaTheme="minorHAnsi"/>
          <w:sz w:val="24"/>
          <w:szCs w:val="24"/>
          <w:lang w:val="lv-LV"/>
        </w:rPr>
        <w:t>KOMERCBA</w:t>
      </w:r>
      <w:r w:rsidR="00467F6C" w:rsidRPr="00552C69">
        <w:rPr>
          <w:rFonts w:eastAsiaTheme="minorHAnsi"/>
          <w:sz w:val="24"/>
          <w:szCs w:val="24"/>
          <w:lang w:val="lv-LV"/>
        </w:rPr>
        <w:t>NKAS KLIENTU KAPITĀLA VĒRTĒŠANAS PROBLĒMAS</w:t>
      </w:r>
      <w:r w:rsidRPr="00552C69">
        <w:rPr>
          <w:rFonts w:eastAsiaTheme="minorHAnsi"/>
          <w:sz w:val="24"/>
          <w:szCs w:val="24"/>
          <w:lang w:val="lv-LV"/>
        </w:rPr>
        <w:t xml:space="preserve"> </w:t>
      </w:r>
    </w:p>
    <w:p w:rsidR="00936138" w:rsidRPr="00552C69" w:rsidRDefault="00936138" w:rsidP="00936138">
      <w:pPr>
        <w:shd w:val="clear" w:color="auto" w:fill="FFFFFF"/>
        <w:spacing w:before="307" w:line="312" w:lineRule="exact"/>
        <w:ind w:left="62" w:firstLine="658"/>
        <w:jc w:val="both"/>
        <w:rPr>
          <w:rFonts w:eastAsiaTheme="minorHAnsi"/>
          <w:sz w:val="24"/>
          <w:szCs w:val="24"/>
          <w:lang w:val="lv-LV"/>
        </w:rPr>
      </w:pPr>
      <w:r w:rsidRPr="00552C69">
        <w:rPr>
          <w:rFonts w:eastAsiaTheme="minorHAnsi"/>
          <w:sz w:val="24"/>
          <w:szCs w:val="24"/>
          <w:lang w:val="lv-LV"/>
        </w:rPr>
        <w:t>Viens no galvenajiem nosacījumiem ekonomiskai attīstībai ir efektīva Latvijas banku sistēma</w:t>
      </w:r>
      <w:r w:rsidR="009B76DE" w:rsidRPr="00552C69">
        <w:rPr>
          <w:rFonts w:eastAsiaTheme="minorHAnsi"/>
          <w:sz w:val="24"/>
          <w:szCs w:val="24"/>
          <w:lang w:val="lv-LV"/>
        </w:rPr>
        <w:t>, l</w:t>
      </w:r>
      <w:r w:rsidRPr="00552C69">
        <w:rPr>
          <w:rFonts w:eastAsiaTheme="minorHAnsi"/>
          <w:sz w:val="24"/>
          <w:szCs w:val="24"/>
          <w:lang w:val="lv-LV"/>
        </w:rPr>
        <w:t>ai komercbankas spētu nodrošināt finanšu stabilitāti, viens no nozīmīgākajiem rādītājiem ir bankas kapitāla pietiekamība, kas sevī ietver arī jēdzienu „klientu kapitāls”.</w:t>
      </w:r>
    </w:p>
    <w:p w:rsidR="00841FBF" w:rsidRPr="00552C69" w:rsidRDefault="009B76DE" w:rsidP="009B76DE">
      <w:pPr>
        <w:shd w:val="clear" w:color="auto" w:fill="FFFFFF"/>
        <w:spacing w:line="312" w:lineRule="exact"/>
        <w:ind w:left="62" w:firstLine="658"/>
        <w:jc w:val="both"/>
        <w:rPr>
          <w:rFonts w:eastAsiaTheme="minorHAnsi"/>
          <w:sz w:val="24"/>
          <w:szCs w:val="24"/>
          <w:lang w:val="lv-LV"/>
        </w:rPr>
      </w:pPr>
      <w:r w:rsidRPr="00552C69">
        <w:rPr>
          <w:rFonts w:eastAsiaTheme="minorHAnsi"/>
          <w:sz w:val="24"/>
          <w:szCs w:val="24"/>
          <w:lang w:val="lv-LV"/>
        </w:rPr>
        <w:t xml:space="preserve">Zinātniskās literatūras analīze parādīja, ka jēdzienam klientu kapitāls ir būtiska ietekme uz bankas darbības rādītājiem. </w:t>
      </w:r>
      <w:r w:rsidR="00B61CB2" w:rsidRPr="00552C69">
        <w:rPr>
          <w:rFonts w:eastAsiaTheme="minorHAnsi"/>
          <w:sz w:val="24"/>
          <w:szCs w:val="24"/>
          <w:lang w:val="lv-LV"/>
        </w:rPr>
        <w:t>Daudzos literatūras avotos k</w:t>
      </w:r>
      <w:r w:rsidRPr="00552C69">
        <w:rPr>
          <w:rFonts w:eastAsiaTheme="minorHAnsi"/>
          <w:sz w:val="24"/>
          <w:szCs w:val="24"/>
          <w:lang w:val="lv-LV"/>
        </w:rPr>
        <w:t>lientu</w:t>
      </w:r>
      <w:r w:rsidR="00B61CB2" w:rsidRPr="00552C69">
        <w:rPr>
          <w:rFonts w:eastAsiaTheme="minorHAnsi"/>
          <w:sz w:val="24"/>
          <w:szCs w:val="24"/>
          <w:lang w:val="lv-LV"/>
        </w:rPr>
        <w:t xml:space="preserve"> kapitāls tiek uzsvērts kā</w:t>
      </w:r>
      <w:r w:rsidRPr="00552C69">
        <w:rPr>
          <w:rFonts w:eastAsiaTheme="minorHAnsi"/>
          <w:sz w:val="24"/>
          <w:szCs w:val="24"/>
          <w:lang w:val="lv-LV"/>
        </w:rPr>
        <w:t xml:space="preserve"> viens no svarīgākajiem intelektuālā kapitāla komponentiem banku sistēmā, kas vienlaicīgi tiek uzskatīts arī par galveno konkurences avotu mūsdie</w:t>
      </w:r>
      <w:r w:rsidR="00D661E6" w:rsidRPr="00552C69">
        <w:rPr>
          <w:rFonts w:eastAsiaTheme="minorHAnsi"/>
          <w:sz w:val="24"/>
          <w:szCs w:val="24"/>
          <w:lang w:val="lv-LV"/>
        </w:rPr>
        <w:t>nu zināšanu sistēmā un</w:t>
      </w:r>
      <w:r w:rsidRPr="00552C69">
        <w:rPr>
          <w:rFonts w:eastAsiaTheme="minorHAnsi"/>
          <w:sz w:val="24"/>
          <w:szCs w:val="24"/>
          <w:lang w:val="lv-LV"/>
        </w:rPr>
        <w:t xml:space="preserve"> kam ir liela ietekme ne tikai</w:t>
      </w:r>
      <w:r w:rsidR="00B61CB2" w:rsidRPr="00552C69">
        <w:rPr>
          <w:rFonts w:eastAsiaTheme="minorHAnsi"/>
          <w:sz w:val="24"/>
          <w:szCs w:val="24"/>
          <w:lang w:val="lv-LV"/>
        </w:rPr>
        <w:t xml:space="preserve"> uz</w:t>
      </w:r>
      <w:r w:rsidRPr="00552C69">
        <w:rPr>
          <w:rFonts w:eastAsiaTheme="minorHAnsi"/>
          <w:sz w:val="24"/>
          <w:szCs w:val="24"/>
          <w:lang w:val="lv-LV"/>
        </w:rPr>
        <w:t xml:space="preserve"> tagadnes ieņēmumiem, bet arī nākotnes.</w:t>
      </w:r>
      <w:r w:rsidR="00B61CB2" w:rsidRPr="00552C69">
        <w:rPr>
          <w:rFonts w:eastAsiaTheme="minorHAnsi"/>
          <w:sz w:val="24"/>
          <w:szCs w:val="24"/>
          <w:lang w:val="lv-LV"/>
        </w:rPr>
        <w:t xml:space="preserve"> Līdz ar to būtiski ir izveidot labas attiecības ar bankas esošajiem un jaunajiem klientiem ar mērķi gūt lielāku peļņu, kā arī būtiski ir ieviest klientu attiecību pārvaldības procesus, kas sevī ietvertu papildus ieguldījumus informācijas tehnoloģijās, pareizi izstrādātus un īstenotus biznesa procesus, lai spētu nodrošināt visprasīgāko klientu vēlmes un vajadzības.</w:t>
      </w:r>
      <w:r w:rsidR="006760BB" w:rsidRPr="00552C69">
        <w:rPr>
          <w:rFonts w:eastAsiaTheme="minorHAnsi"/>
          <w:sz w:val="24"/>
          <w:szCs w:val="24"/>
          <w:lang w:val="lv-LV"/>
        </w:rPr>
        <w:t xml:space="preserve"> </w:t>
      </w:r>
    </w:p>
    <w:p w:rsidR="0036250A" w:rsidRPr="00552C69" w:rsidRDefault="00B93C41" w:rsidP="0036250A">
      <w:pPr>
        <w:shd w:val="clear" w:color="auto" w:fill="FFFFFF"/>
        <w:spacing w:line="312" w:lineRule="exact"/>
        <w:ind w:left="62" w:firstLine="658"/>
        <w:jc w:val="both"/>
        <w:rPr>
          <w:rFonts w:eastAsiaTheme="minorHAnsi"/>
          <w:sz w:val="24"/>
          <w:szCs w:val="24"/>
          <w:lang w:val="lv-LV"/>
        </w:rPr>
      </w:pPr>
      <w:r w:rsidRPr="00552C69">
        <w:rPr>
          <w:rFonts w:eastAsiaTheme="minorHAnsi"/>
          <w:sz w:val="24"/>
          <w:szCs w:val="24"/>
          <w:lang w:val="lv-LV"/>
        </w:rPr>
        <w:t>Neskatoties uz to kādas jaunas tehnoloģijas vai jaunus produktus bankas piedāvā saviem klientiem, tām neizdosies noturēt esošos un piesaistīt jaunus klientus, ja kā viena no galvenajām prioritātēm netiks izvirzīta savstarpējās attiecības. Jo bankas klienti savā veidā ir visvērtīgākie aktīvi, kuri netiek atspoguļoti kopējā bilancē. Līdz ar to katrai bankai ir jāiemācās piesaistīt savus klientus tā, lai tos nespētu pārvilināt konkurenti. Tāpēc svarīgi ir izveidot ciešu kontaktu arī ar klientiem, kuri reti ierodas bankā</w:t>
      </w:r>
      <w:r w:rsidR="0036250A" w:rsidRPr="00552C69">
        <w:rPr>
          <w:rFonts w:eastAsiaTheme="minorHAnsi"/>
          <w:sz w:val="24"/>
          <w:szCs w:val="24"/>
          <w:lang w:val="lv-LV"/>
        </w:rPr>
        <w:t xml:space="preserve"> un savu finanšu darbību galvenokārt veic caur attālināto norēķinu sistēmu. </w:t>
      </w:r>
      <w:r w:rsidR="00783976" w:rsidRPr="00552C69">
        <w:rPr>
          <w:rFonts w:eastAsiaTheme="minorHAnsi"/>
          <w:sz w:val="24"/>
          <w:szCs w:val="24"/>
          <w:lang w:val="lv-LV"/>
        </w:rPr>
        <w:t>Kā arī k</w:t>
      </w:r>
      <w:r w:rsidR="0036250A" w:rsidRPr="00552C69">
        <w:rPr>
          <w:rFonts w:eastAsiaTheme="minorHAnsi"/>
          <w:sz w:val="24"/>
          <w:szCs w:val="24"/>
          <w:lang w:val="lv-LV"/>
        </w:rPr>
        <w:t>lientu attiecību veidošanā ir jāiesaistās ne tikai bankas operāciju veicējiem, bet arī augstākajam vadības līmenim. Komercbankām ir jāizprot un jāpārzina savu klientu vēlmes, kā arī nepārtraukti jāseko to izmaiņām. Lai bankas spētu nodrošināt klientu lojalitāti savai bankai un līdz ar to klientu kapitāla neaiz</w:t>
      </w:r>
      <w:r w:rsidR="00783976" w:rsidRPr="00552C69">
        <w:rPr>
          <w:rFonts w:eastAsiaTheme="minorHAnsi"/>
          <w:sz w:val="24"/>
          <w:szCs w:val="24"/>
          <w:lang w:val="lv-LV"/>
        </w:rPr>
        <w:t>plūšanu, tika izvirzīti</w:t>
      </w:r>
      <w:r w:rsidR="0036250A" w:rsidRPr="00552C69">
        <w:rPr>
          <w:rFonts w:eastAsiaTheme="minorHAnsi"/>
          <w:sz w:val="24"/>
          <w:szCs w:val="24"/>
          <w:lang w:val="lv-LV"/>
        </w:rPr>
        <w:t xml:space="preserve"> vairāki integrētā intelektuālā kapitāla </w:t>
      </w:r>
      <w:r w:rsidR="00783976" w:rsidRPr="00552C69">
        <w:rPr>
          <w:rFonts w:eastAsiaTheme="minorHAnsi"/>
          <w:sz w:val="24"/>
          <w:szCs w:val="24"/>
          <w:lang w:val="lv-LV"/>
        </w:rPr>
        <w:t>nosacījumi, kuri ļāva noskaidrot no kādiem komponentiem sastāv klientu kapitāls:</w:t>
      </w:r>
    </w:p>
    <w:p w:rsidR="00841FBF" w:rsidRPr="00552C69" w:rsidRDefault="0036250A" w:rsidP="0036250A">
      <w:pPr>
        <w:pStyle w:val="ListParagraph"/>
        <w:numPr>
          <w:ilvl w:val="0"/>
          <w:numId w:val="1"/>
        </w:numPr>
        <w:shd w:val="clear" w:color="auto" w:fill="FFFFFF"/>
        <w:spacing w:line="312" w:lineRule="exact"/>
        <w:jc w:val="both"/>
        <w:rPr>
          <w:rFonts w:eastAsiaTheme="minorHAnsi"/>
          <w:sz w:val="24"/>
          <w:szCs w:val="24"/>
          <w:lang w:val="lv-LV"/>
        </w:rPr>
      </w:pPr>
      <w:r w:rsidRPr="00552C69">
        <w:rPr>
          <w:rFonts w:eastAsiaTheme="minorHAnsi"/>
          <w:sz w:val="24"/>
          <w:szCs w:val="24"/>
          <w:lang w:val="lv-LV"/>
        </w:rPr>
        <w:t>K</w:t>
      </w:r>
      <w:r w:rsidR="00841FBF" w:rsidRPr="00552C69">
        <w:rPr>
          <w:rFonts w:eastAsiaTheme="minorHAnsi"/>
          <w:sz w:val="24"/>
          <w:szCs w:val="24"/>
          <w:lang w:val="lv-LV"/>
        </w:rPr>
        <w:t>lientu datu bāzes izveide;</w:t>
      </w:r>
    </w:p>
    <w:p w:rsidR="00841FBF" w:rsidRPr="00552C69" w:rsidRDefault="00841FBF" w:rsidP="00841FBF">
      <w:pPr>
        <w:pStyle w:val="ListParagraph"/>
        <w:numPr>
          <w:ilvl w:val="0"/>
          <w:numId w:val="1"/>
        </w:numPr>
        <w:shd w:val="clear" w:color="auto" w:fill="FFFFFF"/>
        <w:spacing w:line="312" w:lineRule="exact"/>
        <w:jc w:val="both"/>
        <w:rPr>
          <w:rFonts w:eastAsiaTheme="minorHAnsi"/>
          <w:sz w:val="24"/>
          <w:szCs w:val="24"/>
          <w:lang w:val="lv-LV"/>
        </w:rPr>
      </w:pPr>
      <w:r w:rsidRPr="00552C69">
        <w:rPr>
          <w:rFonts w:eastAsiaTheme="minorHAnsi"/>
          <w:sz w:val="24"/>
          <w:szCs w:val="24"/>
          <w:lang w:val="lv-LV"/>
        </w:rPr>
        <w:t xml:space="preserve">Klientu </w:t>
      </w:r>
      <w:r w:rsidR="001E30F7" w:rsidRPr="00552C69">
        <w:rPr>
          <w:rFonts w:eastAsiaTheme="minorHAnsi"/>
          <w:sz w:val="24"/>
          <w:szCs w:val="24"/>
          <w:lang w:val="lv-LV"/>
        </w:rPr>
        <w:t>dzīves vērtības (cik daudz un kādi bankas pakalpojumi tiek pārdoti, kāda ir peļņa no viena klienta, cik bieži tiek izmantots katrs pakalpojums);</w:t>
      </w:r>
      <w:r w:rsidR="00252665" w:rsidRPr="00552C69">
        <w:rPr>
          <w:rFonts w:eastAsiaTheme="minorHAnsi"/>
          <w:sz w:val="24"/>
          <w:szCs w:val="24"/>
          <w:lang w:val="lv-LV"/>
        </w:rPr>
        <w:t xml:space="preserve"> </w:t>
      </w:r>
    </w:p>
    <w:p w:rsidR="00252665" w:rsidRPr="00552C69" w:rsidRDefault="00252665" w:rsidP="00841FBF">
      <w:pPr>
        <w:pStyle w:val="ListParagraph"/>
        <w:numPr>
          <w:ilvl w:val="0"/>
          <w:numId w:val="1"/>
        </w:numPr>
        <w:shd w:val="clear" w:color="auto" w:fill="FFFFFF"/>
        <w:spacing w:line="312" w:lineRule="exact"/>
        <w:jc w:val="both"/>
        <w:rPr>
          <w:rFonts w:eastAsiaTheme="minorHAnsi"/>
          <w:sz w:val="24"/>
          <w:szCs w:val="24"/>
          <w:lang w:val="lv-LV"/>
        </w:rPr>
      </w:pPr>
      <w:r w:rsidRPr="00552C69">
        <w:rPr>
          <w:rFonts w:eastAsiaTheme="minorHAnsi"/>
          <w:sz w:val="24"/>
          <w:szCs w:val="24"/>
          <w:lang w:val="lv-LV"/>
        </w:rPr>
        <w:t>K</w:t>
      </w:r>
      <w:r w:rsidR="001E30F7" w:rsidRPr="00552C69">
        <w:rPr>
          <w:rFonts w:eastAsiaTheme="minorHAnsi"/>
          <w:sz w:val="24"/>
          <w:szCs w:val="24"/>
          <w:lang w:val="lv-LV"/>
        </w:rPr>
        <w:t xml:space="preserve">lientu lojalitāte (vai klients ir atrunāts no </w:t>
      </w:r>
      <w:r w:rsidR="00C748BA" w:rsidRPr="00552C69">
        <w:rPr>
          <w:rFonts w:eastAsiaTheme="minorHAnsi"/>
          <w:sz w:val="24"/>
          <w:szCs w:val="24"/>
          <w:lang w:val="lv-LV"/>
        </w:rPr>
        <w:t>pārvilināšanas pie konkurentiem</w:t>
      </w:r>
      <w:r w:rsidR="001E30F7" w:rsidRPr="00552C69">
        <w:rPr>
          <w:rFonts w:eastAsiaTheme="minorHAnsi"/>
          <w:sz w:val="24"/>
          <w:szCs w:val="24"/>
          <w:lang w:val="lv-LV"/>
        </w:rPr>
        <w:t>);</w:t>
      </w:r>
    </w:p>
    <w:p w:rsidR="00252665" w:rsidRPr="00552C69" w:rsidRDefault="00252665" w:rsidP="00841FBF">
      <w:pPr>
        <w:pStyle w:val="ListParagraph"/>
        <w:numPr>
          <w:ilvl w:val="0"/>
          <w:numId w:val="1"/>
        </w:numPr>
        <w:shd w:val="clear" w:color="auto" w:fill="FFFFFF"/>
        <w:spacing w:line="312" w:lineRule="exact"/>
        <w:jc w:val="both"/>
        <w:rPr>
          <w:rFonts w:eastAsiaTheme="minorHAnsi"/>
          <w:sz w:val="24"/>
          <w:szCs w:val="24"/>
          <w:lang w:val="lv-LV"/>
        </w:rPr>
      </w:pPr>
      <w:r w:rsidRPr="00552C69">
        <w:rPr>
          <w:rFonts w:eastAsiaTheme="minorHAnsi"/>
          <w:sz w:val="24"/>
          <w:szCs w:val="24"/>
          <w:lang w:val="lv-LV"/>
        </w:rPr>
        <w:t xml:space="preserve">Klientu </w:t>
      </w:r>
      <w:r w:rsidR="001E30F7" w:rsidRPr="00552C69">
        <w:rPr>
          <w:rFonts w:eastAsiaTheme="minorHAnsi"/>
          <w:sz w:val="24"/>
          <w:szCs w:val="24"/>
          <w:lang w:val="lv-LV"/>
        </w:rPr>
        <w:t>apmierinātība (sūdzību skaits, tiesas procesi, vai ir bijuši finanšu zaudējumi</w:t>
      </w:r>
      <w:r w:rsidR="00C748BA" w:rsidRPr="00552C69">
        <w:rPr>
          <w:rFonts w:eastAsiaTheme="minorHAnsi"/>
          <w:sz w:val="24"/>
          <w:szCs w:val="24"/>
          <w:lang w:val="lv-LV"/>
        </w:rPr>
        <w:t>);</w:t>
      </w:r>
    </w:p>
    <w:p w:rsidR="00252665" w:rsidRPr="00552C69" w:rsidRDefault="00252665" w:rsidP="00841FBF">
      <w:pPr>
        <w:pStyle w:val="ListParagraph"/>
        <w:numPr>
          <w:ilvl w:val="0"/>
          <w:numId w:val="1"/>
        </w:numPr>
        <w:shd w:val="clear" w:color="auto" w:fill="FFFFFF"/>
        <w:spacing w:line="312" w:lineRule="exact"/>
        <w:jc w:val="both"/>
        <w:rPr>
          <w:rFonts w:eastAsiaTheme="minorHAnsi"/>
          <w:sz w:val="24"/>
          <w:szCs w:val="24"/>
          <w:lang w:val="lv-LV"/>
        </w:rPr>
      </w:pPr>
      <w:r w:rsidRPr="00552C69">
        <w:rPr>
          <w:rFonts w:eastAsiaTheme="minorHAnsi"/>
          <w:sz w:val="24"/>
          <w:szCs w:val="24"/>
          <w:lang w:val="lv-LV"/>
        </w:rPr>
        <w:t>Klientu piesaistīšanas līmenis</w:t>
      </w:r>
      <w:r w:rsidR="00C748BA" w:rsidRPr="00552C69">
        <w:rPr>
          <w:rFonts w:eastAsiaTheme="minorHAnsi"/>
          <w:sz w:val="24"/>
          <w:szCs w:val="24"/>
          <w:lang w:val="lv-LV"/>
        </w:rPr>
        <w:t>;</w:t>
      </w:r>
    </w:p>
    <w:p w:rsidR="00252665" w:rsidRPr="00552C69" w:rsidRDefault="00C748BA" w:rsidP="00841FBF">
      <w:pPr>
        <w:pStyle w:val="ListParagraph"/>
        <w:numPr>
          <w:ilvl w:val="0"/>
          <w:numId w:val="1"/>
        </w:numPr>
        <w:shd w:val="clear" w:color="auto" w:fill="FFFFFF"/>
        <w:spacing w:line="312" w:lineRule="exact"/>
        <w:jc w:val="both"/>
        <w:rPr>
          <w:rFonts w:eastAsiaTheme="minorHAnsi"/>
          <w:sz w:val="24"/>
          <w:szCs w:val="24"/>
          <w:lang w:val="lv-LV"/>
        </w:rPr>
      </w:pPr>
      <w:r w:rsidRPr="00552C69">
        <w:rPr>
          <w:rFonts w:eastAsiaTheme="minorHAnsi"/>
          <w:sz w:val="24"/>
          <w:szCs w:val="24"/>
          <w:lang w:val="lv-LV"/>
        </w:rPr>
        <w:t>Bankas t</w:t>
      </w:r>
      <w:r w:rsidR="00252665" w:rsidRPr="00552C69">
        <w:rPr>
          <w:rFonts w:eastAsiaTheme="minorHAnsi"/>
          <w:sz w:val="24"/>
          <w:szCs w:val="24"/>
          <w:lang w:val="lv-LV"/>
        </w:rPr>
        <w:t>irgus daļa</w:t>
      </w:r>
      <w:r w:rsidRPr="00552C69">
        <w:rPr>
          <w:rFonts w:eastAsiaTheme="minorHAnsi"/>
          <w:sz w:val="24"/>
          <w:szCs w:val="24"/>
          <w:lang w:val="lv-LV"/>
        </w:rPr>
        <w:t>;</w:t>
      </w:r>
    </w:p>
    <w:p w:rsidR="00252665" w:rsidRPr="00552C69" w:rsidRDefault="00C748BA" w:rsidP="00841FBF">
      <w:pPr>
        <w:pStyle w:val="ListParagraph"/>
        <w:numPr>
          <w:ilvl w:val="0"/>
          <w:numId w:val="1"/>
        </w:numPr>
        <w:shd w:val="clear" w:color="auto" w:fill="FFFFFF"/>
        <w:spacing w:line="312" w:lineRule="exact"/>
        <w:jc w:val="both"/>
        <w:rPr>
          <w:rFonts w:eastAsiaTheme="minorHAnsi"/>
          <w:sz w:val="24"/>
          <w:szCs w:val="24"/>
          <w:lang w:val="lv-LV"/>
        </w:rPr>
      </w:pPr>
      <w:r w:rsidRPr="00552C69">
        <w:rPr>
          <w:rFonts w:eastAsiaTheme="minorHAnsi"/>
          <w:sz w:val="24"/>
          <w:szCs w:val="24"/>
          <w:lang w:val="lv-LV"/>
        </w:rPr>
        <w:t>Klientu pati</w:t>
      </w:r>
      <w:r w:rsidR="002E5FB8" w:rsidRPr="00552C69">
        <w:rPr>
          <w:rFonts w:eastAsiaTheme="minorHAnsi"/>
          <w:sz w:val="24"/>
          <w:szCs w:val="24"/>
          <w:lang w:val="lv-LV"/>
        </w:rPr>
        <w:t>ka pret bankas zīmolu</w:t>
      </w:r>
      <w:r w:rsidRPr="00552C69">
        <w:rPr>
          <w:rFonts w:eastAsiaTheme="minorHAnsi"/>
          <w:sz w:val="24"/>
          <w:szCs w:val="24"/>
          <w:lang w:val="lv-LV"/>
        </w:rPr>
        <w:t>;</w:t>
      </w:r>
    </w:p>
    <w:p w:rsidR="009C60F8" w:rsidRPr="00552C69" w:rsidRDefault="009C60F8" w:rsidP="00841FBF">
      <w:pPr>
        <w:pStyle w:val="ListParagraph"/>
        <w:numPr>
          <w:ilvl w:val="0"/>
          <w:numId w:val="1"/>
        </w:numPr>
        <w:shd w:val="clear" w:color="auto" w:fill="FFFFFF"/>
        <w:spacing w:line="312" w:lineRule="exact"/>
        <w:jc w:val="both"/>
        <w:rPr>
          <w:rFonts w:eastAsiaTheme="minorHAnsi"/>
          <w:sz w:val="24"/>
          <w:szCs w:val="24"/>
          <w:lang w:val="lv-LV"/>
        </w:rPr>
      </w:pPr>
      <w:r w:rsidRPr="00552C69">
        <w:rPr>
          <w:rFonts w:eastAsiaTheme="minorHAnsi"/>
          <w:sz w:val="24"/>
          <w:szCs w:val="24"/>
          <w:lang w:val="lv-LV"/>
        </w:rPr>
        <w:t>Klientu apkalpošana</w:t>
      </w:r>
      <w:r w:rsidR="00C748BA" w:rsidRPr="00552C69">
        <w:rPr>
          <w:rFonts w:eastAsiaTheme="minorHAnsi"/>
          <w:sz w:val="24"/>
          <w:szCs w:val="24"/>
          <w:lang w:val="lv-LV"/>
        </w:rPr>
        <w:t xml:space="preserve"> (cik bieži ir kontakti ar klientu, to ilgums, pārdošanas kontakti, to biežums);</w:t>
      </w:r>
    </w:p>
    <w:p w:rsidR="009C60F8" w:rsidRPr="00552C69" w:rsidRDefault="009C60F8" w:rsidP="00841FBF">
      <w:pPr>
        <w:pStyle w:val="ListParagraph"/>
        <w:numPr>
          <w:ilvl w:val="0"/>
          <w:numId w:val="1"/>
        </w:numPr>
        <w:shd w:val="clear" w:color="auto" w:fill="FFFFFF"/>
        <w:spacing w:line="312" w:lineRule="exact"/>
        <w:jc w:val="both"/>
        <w:rPr>
          <w:rFonts w:eastAsiaTheme="minorHAnsi"/>
          <w:sz w:val="24"/>
          <w:szCs w:val="24"/>
          <w:lang w:val="lv-LV"/>
        </w:rPr>
      </w:pPr>
      <w:r w:rsidRPr="00552C69">
        <w:rPr>
          <w:rFonts w:eastAsiaTheme="minorHAnsi"/>
          <w:sz w:val="24"/>
          <w:szCs w:val="24"/>
          <w:lang w:val="lv-LV"/>
        </w:rPr>
        <w:t>J</w:t>
      </w:r>
      <w:r w:rsidR="00C748BA" w:rsidRPr="00552C69">
        <w:rPr>
          <w:rFonts w:eastAsiaTheme="minorHAnsi"/>
          <w:sz w:val="24"/>
          <w:szCs w:val="24"/>
          <w:lang w:val="lv-LV"/>
        </w:rPr>
        <w:t>aunu un lojālu klientu piesaistīšana;</w:t>
      </w:r>
    </w:p>
    <w:p w:rsidR="00783976" w:rsidRPr="00552C69" w:rsidRDefault="00C748BA" w:rsidP="00783976">
      <w:pPr>
        <w:pStyle w:val="ListParagraph"/>
        <w:numPr>
          <w:ilvl w:val="0"/>
          <w:numId w:val="1"/>
        </w:numPr>
        <w:shd w:val="clear" w:color="auto" w:fill="FFFFFF"/>
        <w:spacing w:line="312" w:lineRule="exact"/>
        <w:jc w:val="both"/>
        <w:rPr>
          <w:rFonts w:eastAsiaTheme="minorHAnsi"/>
          <w:sz w:val="24"/>
          <w:szCs w:val="24"/>
          <w:lang w:val="lv-LV"/>
        </w:rPr>
      </w:pPr>
      <w:r w:rsidRPr="00552C69">
        <w:rPr>
          <w:rFonts w:eastAsiaTheme="minorHAnsi"/>
          <w:sz w:val="24"/>
          <w:szCs w:val="24"/>
          <w:lang w:val="lv-LV"/>
        </w:rPr>
        <w:t>Bankas reputācija.</w:t>
      </w:r>
    </w:p>
    <w:sectPr w:rsidR="00783976" w:rsidRPr="00552C69" w:rsidSect="00A95D72">
      <w:pgSz w:w="11906" w:h="16838"/>
      <w:pgMar w:top="1701" w:right="1418" w:bottom="153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10002FF" w:usb1="4000ACFF" w:usb2="00000009" w:usb3="00000000" w:csb0="0000019F" w:csb1="00000000"/>
  </w:font>
  <w:font w:name="Times New Roman">
    <w:panose1 w:val="02020603050405020304"/>
    <w:charset w:val="BA"/>
    <w:family w:val="roman"/>
    <w:pitch w:val="variable"/>
    <w:sig w:usb0="E0002AFF" w:usb1="C0007841"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D62AC9"/>
    <w:multiLevelType w:val="hybridMultilevel"/>
    <w:tmpl w:val="52A88B48"/>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95D72"/>
    <w:rsid w:val="00112F44"/>
    <w:rsid w:val="00124BB6"/>
    <w:rsid w:val="001E30F7"/>
    <w:rsid w:val="00252665"/>
    <w:rsid w:val="002E5FB8"/>
    <w:rsid w:val="0036250A"/>
    <w:rsid w:val="004368A7"/>
    <w:rsid w:val="00467F6C"/>
    <w:rsid w:val="00552C69"/>
    <w:rsid w:val="006760BB"/>
    <w:rsid w:val="00732E44"/>
    <w:rsid w:val="00742E40"/>
    <w:rsid w:val="00783976"/>
    <w:rsid w:val="007E7E3F"/>
    <w:rsid w:val="00841FBF"/>
    <w:rsid w:val="008534F0"/>
    <w:rsid w:val="008C7C97"/>
    <w:rsid w:val="00936138"/>
    <w:rsid w:val="009B76DE"/>
    <w:rsid w:val="009C60F8"/>
    <w:rsid w:val="00A95D72"/>
    <w:rsid w:val="00B61CB2"/>
    <w:rsid w:val="00B93C41"/>
    <w:rsid w:val="00C059AD"/>
    <w:rsid w:val="00C15CD4"/>
    <w:rsid w:val="00C748BA"/>
    <w:rsid w:val="00CD4816"/>
    <w:rsid w:val="00CE1967"/>
    <w:rsid w:val="00D23B24"/>
    <w:rsid w:val="00D661E6"/>
  </w:rsids>
  <m:mathPr>
    <m:mathFont m:val="Cambria Math"/>
    <m:brkBin m:val="before"/>
    <m:brkBinSub m:val="--"/>
    <m:smallFrac m:val="off"/>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5D72"/>
    <w:pPr>
      <w:widowControl w:val="0"/>
      <w:autoSpaceDE w:val="0"/>
      <w:autoSpaceDN w:val="0"/>
      <w:adjustRightInd w:val="0"/>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1FB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1385</TotalTime>
  <Pages>1</Pages>
  <Words>466</Words>
  <Characters>2340</Characters>
  <Application>Microsoft Office Word</Application>
  <DocSecurity>0</DocSecurity>
  <Lines>130</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Ingars</dc:creator>
  <cp:lastModifiedBy>Ingars</cp:lastModifiedBy>
  <cp:revision>11</cp:revision>
  <dcterms:created xsi:type="dcterms:W3CDTF">2011-05-01T16:06:00Z</dcterms:created>
  <dcterms:modified xsi:type="dcterms:W3CDTF">2011-08-22T21:49:00Z</dcterms:modified>
</cp:coreProperties>
</file>